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Iguana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nyemgtcnvwm5"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green iguana (</w:t>
      </w:r>
      <w:r w:rsidDel="00000000" w:rsidR="00000000" w:rsidRPr="00000000">
        <w:rPr>
          <w:b w:val="1"/>
          <w:i w:val="1"/>
          <w:rtl w:val="0"/>
        </w:rPr>
        <w:t xml:space="preserve">Iguana iguana</w:t>
      </w:r>
      <w:r w:rsidDel="00000000" w:rsidR="00000000" w:rsidRPr="00000000">
        <w:rPr>
          <w:b w:val="1"/>
          <w:rtl w:val="0"/>
        </w:rPr>
        <w:t xml:space="preserve">)</w:t>
      </w:r>
      <w:r w:rsidDel="00000000" w:rsidR="00000000" w:rsidRPr="00000000">
        <w:rPr>
          <w:rtl w:val="0"/>
        </w:rPr>
        <w:t xml:space="preserve"> is a large, arboreal, diurnal lizard native to Central and South America’s tropical forests. Known for their striking green coloration as juveniles (which may fade to browns or oranges with age), long muscular tails, and prominent dewlaps, iguanas can grow over </w:t>
      </w:r>
      <w:r w:rsidDel="00000000" w:rsidR="00000000" w:rsidRPr="00000000">
        <w:rPr>
          <w:b w:val="1"/>
          <w:rtl w:val="0"/>
        </w:rPr>
        <w:t xml:space="preserve">5–6 feet</w:t>
      </w:r>
      <w:r w:rsidDel="00000000" w:rsidR="00000000" w:rsidRPr="00000000">
        <w:rPr>
          <w:rtl w:val="0"/>
        </w:rPr>
        <w:t xml:space="preserve"> in length.</w:t>
      </w:r>
    </w:p>
    <w:p w:rsidR="00000000" w:rsidDel="00000000" w:rsidP="00000000" w:rsidRDefault="00000000" w:rsidRPr="00000000" w14:paraId="00000005">
      <w:pPr>
        <w:spacing w:after="240" w:before="240" w:lineRule="auto"/>
        <w:rPr/>
      </w:pPr>
      <w:r w:rsidDel="00000000" w:rsidR="00000000" w:rsidRPr="00000000">
        <w:rPr>
          <w:rtl w:val="0"/>
        </w:rPr>
        <w:t xml:space="preserve">Despite their popularity, iguanas are </w:t>
      </w:r>
      <w:r w:rsidDel="00000000" w:rsidR="00000000" w:rsidRPr="00000000">
        <w:rPr>
          <w:b w:val="1"/>
          <w:rtl w:val="0"/>
        </w:rPr>
        <w:t xml:space="preserve">complex, high-maintenance reptiles</w:t>
      </w:r>
      <w:r w:rsidDel="00000000" w:rsidR="00000000" w:rsidRPr="00000000">
        <w:rPr>
          <w:rtl w:val="0"/>
        </w:rPr>
        <w:t xml:space="preserve"> that require large, secure enclosures, specific diets, and dedicated care. They often live </w:t>
      </w:r>
      <w:r w:rsidDel="00000000" w:rsidR="00000000" w:rsidRPr="00000000">
        <w:rPr>
          <w:b w:val="1"/>
          <w:rtl w:val="0"/>
        </w:rPr>
        <w:t xml:space="preserve">10–20 years</w:t>
      </w:r>
      <w:r w:rsidDel="00000000" w:rsidR="00000000" w:rsidRPr="00000000">
        <w:rPr>
          <w:rtl w:val="0"/>
        </w:rPr>
        <w:t xml:space="preserve"> in captivity with proper husbandry.</w:t>
      </w:r>
    </w:p>
    <w:p w:rsidR="00000000" w:rsidDel="00000000" w:rsidP="00000000" w:rsidRDefault="00000000" w:rsidRPr="00000000" w14:paraId="00000006">
      <w:pPr>
        <w:spacing w:after="240" w:before="240" w:lineRule="auto"/>
        <w:rPr/>
      </w:pPr>
      <w:r w:rsidDel="00000000" w:rsidR="00000000" w:rsidRPr="00000000">
        <w:rPr>
          <w:rtl w:val="0"/>
        </w:rPr>
        <w:t xml:space="preserve">Iguanas can be defensive, territorial, and strong—even tame individuals may scratch or whip with their tails if stressed. They are best suited for </w:t>
      </w:r>
      <w:r w:rsidDel="00000000" w:rsidR="00000000" w:rsidRPr="00000000">
        <w:rPr>
          <w:b w:val="1"/>
          <w:rtl w:val="0"/>
        </w:rPr>
        <w:t xml:space="preserve">experienced reptile keepers</w:t>
      </w:r>
      <w:r w:rsidDel="00000000" w:rsidR="00000000" w:rsidRPr="00000000">
        <w:rPr>
          <w:rtl w:val="0"/>
        </w:rPr>
        <w:t xml:space="preserve"> prepared for their significant space and care needs.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h05xw5y1j7ow"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9">
      <w:pPr>
        <w:spacing w:after="240" w:before="240" w:lineRule="auto"/>
        <w:rPr/>
      </w:pPr>
      <w:r w:rsidDel="00000000" w:rsidR="00000000" w:rsidRPr="00000000">
        <w:rPr>
          <w:rtl w:val="0"/>
        </w:rPr>
        <w:t xml:space="preserve">Green iguanas are </w:t>
      </w:r>
      <w:r w:rsidDel="00000000" w:rsidR="00000000" w:rsidRPr="00000000">
        <w:rPr>
          <w:b w:val="1"/>
          <w:rtl w:val="0"/>
        </w:rPr>
        <w:t xml:space="preserve">arboreal lizards</w:t>
      </w:r>
      <w:r w:rsidDel="00000000" w:rsidR="00000000" w:rsidRPr="00000000">
        <w:rPr>
          <w:rtl w:val="0"/>
        </w:rPr>
        <w:t xml:space="preserve"> that need </w:t>
      </w:r>
      <w:r w:rsidDel="00000000" w:rsidR="00000000" w:rsidRPr="00000000">
        <w:rPr>
          <w:b w:val="1"/>
          <w:rtl w:val="0"/>
        </w:rPr>
        <w:t xml:space="preserve">very large, tall enclosures</w:t>
      </w:r>
      <w:r w:rsidDel="00000000" w:rsidR="00000000" w:rsidRPr="00000000">
        <w:rPr>
          <w:rtl w:val="0"/>
        </w:rPr>
        <w:t xml:space="preserve"> to climb and bask properly.</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Minimum recommended enclosure size for adults:</w:t>
      </w:r>
    </w:p>
    <w:p w:rsidR="00000000" w:rsidDel="00000000" w:rsidP="00000000" w:rsidRDefault="00000000" w:rsidRPr="00000000" w14:paraId="0000000B">
      <w:pPr>
        <w:numPr>
          <w:ilvl w:val="0"/>
          <w:numId w:val="7"/>
        </w:numPr>
        <w:spacing w:after="0" w:afterAutospacing="0" w:before="240" w:lineRule="auto"/>
        <w:ind w:left="720" w:hanging="360"/>
      </w:pPr>
      <w:r w:rsidDel="00000000" w:rsidR="00000000" w:rsidRPr="00000000">
        <w:rPr>
          <w:b w:val="1"/>
          <w:rtl w:val="0"/>
        </w:rPr>
        <w:t xml:space="preserve">At least 8 feet long × 4 feet wide × 6–8 feet tall</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rtl w:val="0"/>
        </w:rPr>
        <w:t xml:space="preserve">Larger is always better, and many owners convert entire rooms or build custom enclosures</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Key enclosure features:</w:t>
      </w:r>
    </w:p>
    <w:p w:rsidR="00000000" w:rsidDel="00000000" w:rsidP="00000000" w:rsidRDefault="00000000" w:rsidRPr="00000000" w14:paraId="0000000E">
      <w:pPr>
        <w:numPr>
          <w:ilvl w:val="0"/>
          <w:numId w:val="15"/>
        </w:numPr>
        <w:spacing w:after="0" w:afterAutospacing="0" w:before="240" w:lineRule="auto"/>
        <w:ind w:left="720" w:hanging="360"/>
      </w:pPr>
      <w:r w:rsidDel="00000000" w:rsidR="00000000" w:rsidRPr="00000000">
        <w:rPr>
          <w:rtl w:val="0"/>
        </w:rPr>
        <w:t xml:space="preserve">Vertical climbing branches and shelves</w:t>
      </w:r>
    </w:p>
    <w:p w:rsidR="00000000" w:rsidDel="00000000" w:rsidP="00000000" w:rsidRDefault="00000000" w:rsidRPr="00000000" w14:paraId="0000000F">
      <w:pPr>
        <w:numPr>
          <w:ilvl w:val="0"/>
          <w:numId w:val="15"/>
        </w:numPr>
        <w:spacing w:after="0" w:afterAutospacing="0" w:before="0" w:beforeAutospacing="0" w:lineRule="auto"/>
        <w:ind w:left="720" w:hanging="360"/>
      </w:pPr>
      <w:r w:rsidDel="00000000" w:rsidR="00000000" w:rsidRPr="00000000">
        <w:rPr>
          <w:rtl w:val="0"/>
        </w:rPr>
        <w:t xml:space="preserve">Multiple secure hides and shaded areas</w:t>
      </w:r>
    </w:p>
    <w:p w:rsidR="00000000" w:rsidDel="00000000" w:rsidP="00000000" w:rsidRDefault="00000000" w:rsidRPr="00000000" w14:paraId="00000010">
      <w:pPr>
        <w:numPr>
          <w:ilvl w:val="0"/>
          <w:numId w:val="15"/>
        </w:numPr>
        <w:spacing w:after="0" w:afterAutospacing="0" w:before="0" w:beforeAutospacing="0" w:lineRule="auto"/>
        <w:ind w:left="720" w:hanging="360"/>
      </w:pPr>
      <w:r w:rsidDel="00000000" w:rsidR="00000000" w:rsidRPr="00000000">
        <w:rPr>
          <w:rtl w:val="0"/>
        </w:rPr>
        <w:t xml:space="preserve">Strong perches capable of supporting their weight</w:t>
      </w:r>
    </w:p>
    <w:p w:rsidR="00000000" w:rsidDel="00000000" w:rsidP="00000000" w:rsidRDefault="00000000" w:rsidRPr="00000000" w14:paraId="00000011">
      <w:pPr>
        <w:numPr>
          <w:ilvl w:val="0"/>
          <w:numId w:val="15"/>
        </w:numPr>
        <w:spacing w:after="0" w:afterAutospacing="0" w:before="0" w:beforeAutospacing="0" w:lineRule="auto"/>
        <w:ind w:left="720" w:hanging="360"/>
      </w:pPr>
      <w:r w:rsidDel="00000000" w:rsidR="00000000" w:rsidRPr="00000000">
        <w:rPr>
          <w:rtl w:val="0"/>
        </w:rPr>
        <w:t xml:space="preserve">Large doors for safe access</w:t>
      </w:r>
    </w:p>
    <w:p w:rsidR="00000000" w:rsidDel="00000000" w:rsidP="00000000" w:rsidRDefault="00000000" w:rsidRPr="00000000" w14:paraId="00000012">
      <w:pPr>
        <w:numPr>
          <w:ilvl w:val="0"/>
          <w:numId w:val="15"/>
        </w:numPr>
        <w:spacing w:after="240" w:before="0" w:beforeAutospacing="0" w:lineRule="auto"/>
        <w:ind w:left="720" w:hanging="360"/>
      </w:pPr>
      <w:r w:rsidDel="00000000" w:rsidR="00000000" w:rsidRPr="00000000">
        <w:rPr>
          <w:rtl w:val="0"/>
        </w:rPr>
        <w:t xml:space="preserve">Secure, escape-proof design with good ventilation</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Substrate:</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Easy-to-clean materials like sealed flooring, reptile carpet, or newspaper</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rtl w:val="0"/>
        </w:rPr>
        <w:t xml:space="preserve">Avoid loose substrates that can cause impaction or harbor bacteria</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Cleaning:</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rtl w:val="0"/>
        </w:rPr>
        <w:t xml:space="preserve">Spot-clean daily</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Disinfect perches, walls, and floors regularly</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rtl w:val="0"/>
        </w:rPr>
        <w:t xml:space="preserve">Replace or wash décor monthly or as needed</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hzhzr3elfqcs"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C">
      <w:pPr>
        <w:spacing w:after="240" w:before="240" w:lineRule="auto"/>
        <w:rPr/>
      </w:pPr>
      <w:r w:rsidDel="00000000" w:rsidR="00000000" w:rsidRPr="00000000">
        <w:rPr>
          <w:rtl w:val="0"/>
        </w:rPr>
        <w:t xml:space="preserve">Iguanas are </w:t>
      </w:r>
      <w:r w:rsidDel="00000000" w:rsidR="00000000" w:rsidRPr="00000000">
        <w:rPr>
          <w:b w:val="1"/>
          <w:rtl w:val="0"/>
        </w:rPr>
        <w:t xml:space="preserve">diurnal baskers</w:t>
      </w:r>
      <w:r w:rsidDel="00000000" w:rsidR="00000000" w:rsidRPr="00000000">
        <w:rPr>
          <w:rtl w:val="0"/>
        </w:rPr>
        <w:t xml:space="preserve"> needing </w:t>
      </w:r>
      <w:r w:rsidDel="00000000" w:rsidR="00000000" w:rsidRPr="00000000">
        <w:rPr>
          <w:b w:val="1"/>
          <w:rtl w:val="0"/>
        </w:rPr>
        <w:t xml:space="preserve">strong heat gradients, UVB exposure, and moderate humidity</w:t>
      </w:r>
      <w:r w:rsidDel="00000000" w:rsidR="00000000" w:rsidRPr="00000000">
        <w:rPr>
          <w:rtl w:val="0"/>
        </w:rPr>
        <w:t xml:space="preserve">.</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Temperature gradient:</w:t>
      </w:r>
    </w:p>
    <w:p w:rsidR="00000000" w:rsidDel="00000000" w:rsidP="00000000" w:rsidRDefault="00000000" w:rsidRPr="00000000" w14:paraId="0000001E">
      <w:pPr>
        <w:numPr>
          <w:ilvl w:val="0"/>
          <w:numId w:val="9"/>
        </w:numPr>
        <w:spacing w:after="0" w:afterAutospacing="0" w:before="240" w:lineRule="auto"/>
        <w:ind w:left="720" w:hanging="360"/>
      </w:pPr>
      <w:r w:rsidDel="00000000" w:rsidR="00000000" w:rsidRPr="00000000">
        <w:rPr>
          <w:b w:val="1"/>
          <w:rtl w:val="0"/>
        </w:rPr>
        <w:t xml:space="preserve">Basking area:</w:t>
      </w:r>
      <w:r w:rsidDel="00000000" w:rsidR="00000000" w:rsidRPr="00000000">
        <w:rPr>
          <w:rtl w:val="0"/>
        </w:rPr>
        <w:t xml:space="preserve"> 95–105°F</w:t>
      </w:r>
    </w:p>
    <w:p w:rsidR="00000000" w:rsidDel="00000000" w:rsidP="00000000" w:rsidRDefault="00000000" w:rsidRPr="00000000" w14:paraId="0000001F">
      <w:pPr>
        <w:numPr>
          <w:ilvl w:val="0"/>
          <w:numId w:val="9"/>
        </w:numPr>
        <w:spacing w:after="0" w:afterAutospacing="0" w:before="0" w:beforeAutospacing="0" w:lineRule="auto"/>
        <w:ind w:left="720" w:hanging="360"/>
      </w:pPr>
      <w:r w:rsidDel="00000000" w:rsidR="00000000" w:rsidRPr="00000000">
        <w:rPr>
          <w:b w:val="1"/>
          <w:rtl w:val="0"/>
        </w:rPr>
        <w:t xml:space="preserve">Ambient daytime:</w:t>
      </w:r>
      <w:r w:rsidDel="00000000" w:rsidR="00000000" w:rsidRPr="00000000">
        <w:rPr>
          <w:rtl w:val="0"/>
        </w:rPr>
        <w:t xml:space="preserve"> 80–90°F</w:t>
      </w:r>
    </w:p>
    <w:p w:rsidR="00000000" w:rsidDel="00000000" w:rsidP="00000000" w:rsidRDefault="00000000" w:rsidRPr="00000000" w14:paraId="00000020">
      <w:pPr>
        <w:numPr>
          <w:ilvl w:val="0"/>
          <w:numId w:val="9"/>
        </w:numPr>
        <w:spacing w:after="0" w:afterAutospacing="0" w:before="0" w:beforeAutospacing="0" w:lineRule="auto"/>
        <w:ind w:left="720" w:hanging="360"/>
      </w:pPr>
      <w:r w:rsidDel="00000000" w:rsidR="00000000" w:rsidRPr="00000000">
        <w:rPr>
          <w:b w:val="1"/>
          <w:rtl w:val="0"/>
        </w:rPr>
        <w:t xml:space="preserve">Cooler areas:</w:t>
      </w:r>
      <w:r w:rsidDel="00000000" w:rsidR="00000000" w:rsidRPr="00000000">
        <w:rPr>
          <w:rtl w:val="0"/>
        </w:rPr>
        <w:t xml:space="preserve"> 75–80°F</w:t>
      </w:r>
    </w:p>
    <w:p w:rsidR="00000000" w:rsidDel="00000000" w:rsidP="00000000" w:rsidRDefault="00000000" w:rsidRPr="00000000" w14:paraId="00000021">
      <w:pPr>
        <w:numPr>
          <w:ilvl w:val="0"/>
          <w:numId w:val="9"/>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70–75°F</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Heating:</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tl w:val="0"/>
        </w:rPr>
        <w:t xml:space="preserve">Overhead basking lamps (halogen or incandescent), controlled by dimmers or thermostats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Ceramic heat emitters for nighttime warmth if needed</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Avoid heat rocks, which pose burn risks</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UVB Lighting:</w:t>
      </w:r>
    </w:p>
    <w:p w:rsidR="00000000" w:rsidDel="00000000" w:rsidP="00000000" w:rsidRDefault="00000000" w:rsidRPr="00000000" w14:paraId="00000027">
      <w:pPr>
        <w:numPr>
          <w:ilvl w:val="0"/>
          <w:numId w:val="10"/>
        </w:numPr>
        <w:spacing w:after="0" w:afterAutospacing="0" w:before="240" w:lineRule="auto"/>
        <w:ind w:left="720" w:hanging="360"/>
      </w:pPr>
      <w:r w:rsidDel="00000000" w:rsidR="00000000" w:rsidRPr="00000000">
        <w:rPr>
          <w:rtl w:val="0"/>
        </w:rPr>
        <w:t xml:space="preserve">Essential to prevent metabolic bone disease</w:t>
      </w:r>
    </w:p>
    <w:p w:rsidR="00000000" w:rsidDel="00000000" w:rsidP="00000000" w:rsidRDefault="00000000" w:rsidRPr="00000000" w14:paraId="00000028">
      <w:pPr>
        <w:numPr>
          <w:ilvl w:val="0"/>
          <w:numId w:val="10"/>
        </w:numPr>
        <w:spacing w:after="0" w:afterAutospacing="0" w:before="0" w:beforeAutospacing="0" w:lineRule="auto"/>
        <w:ind w:left="720" w:hanging="360"/>
      </w:pPr>
      <w:r w:rsidDel="00000000" w:rsidR="00000000" w:rsidRPr="00000000">
        <w:rPr>
          <w:rtl w:val="0"/>
        </w:rPr>
        <w:t xml:space="preserve">High-output </w:t>
      </w:r>
      <w:r w:rsidDel="00000000" w:rsidR="00000000" w:rsidRPr="00000000">
        <w:rPr>
          <w:b w:val="1"/>
          <w:rtl w:val="0"/>
        </w:rPr>
        <w:t xml:space="preserve">T5 HO 10–14% UVB tubes</w:t>
      </w:r>
      <w:r w:rsidDel="00000000" w:rsidR="00000000" w:rsidRPr="00000000">
        <w:rPr>
          <w:rtl w:val="0"/>
        </w:rPr>
        <w:t xml:space="preserve"> recommended</w:t>
      </w:r>
    </w:p>
    <w:p w:rsidR="00000000" w:rsidDel="00000000" w:rsidP="00000000" w:rsidRDefault="00000000" w:rsidRPr="00000000" w14:paraId="00000029">
      <w:pPr>
        <w:numPr>
          <w:ilvl w:val="0"/>
          <w:numId w:val="10"/>
        </w:numPr>
        <w:spacing w:after="0" w:afterAutospacing="0" w:before="0" w:beforeAutospacing="0" w:lineRule="auto"/>
        <w:ind w:left="720" w:hanging="360"/>
      </w:pPr>
      <w:r w:rsidDel="00000000" w:rsidR="00000000" w:rsidRPr="00000000">
        <w:rPr>
          <w:rtl w:val="0"/>
        </w:rPr>
        <w:t xml:space="preserve">Provide 12–14 hours of daylight with UVB coverage across 50–75% of enclosure</w:t>
      </w:r>
    </w:p>
    <w:p w:rsidR="00000000" w:rsidDel="00000000" w:rsidP="00000000" w:rsidRDefault="00000000" w:rsidRPr="00000000" w14:paraId="0000002A">
      <w:pPr>
        <w:numPr>
          <w:ilvl w:val="0"/>
          <w:numId w:val="10"/>
        </w:numPr>
        <w:spacing w:after="240" w:before="0" w:beforeAutospacing="0" w:lineRule="auto"/>
        <w:ind w:left="720" w:hanging="360"/>
      </w:pPr>
      <w:r w:rsidDel="00000000" w:rsidR="00000000" w:rsidRPr="00000000">
        <w:rPr>
          <w:rtl w:val="0"/>
        </w:rPr>
        <w:t xml:space="preserve">Replace bulbs every 6–12 months</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Humidity:</w:t>
      </w:r>
    </w:p>
    <w:p w:rsidR="00000000" w:rsidDel="00000000" w:rsidP="00000000" w:rsidRDefault="00000000" w:rsidRPr="00000000" w14:paraId="0000002C">
      <w:pPr>
        <w:numPr>
          <w:ilvl w:val="0"/>
          <w:numId w:val="17"/>
        </w:numPr>
        <w:spacing w:after="0" w:afterAutospacing="0" w:before="240" w:lineRule="auto"/>
        <w:ind w:left="720" w:hanging="360"/>
      </w:pPr>
      <w:r w:rsidDel="00000000" w:rsidR="00000000" w:rsidRPr="00000000">
        <w:rPr>
          <w:rtl w:val="0"/>
        </w:rPr>
        <w:t xml:space="preserve">Maintain </w:t>
      </w:r>
      <w:r w:rsidDel="00000000" w:rsidR="00000000" w:rsidRPr="00000000">
        <w:rPr>
          <w:b w:val="1"/>
          <w:rtl w:val="0"/>
        </w:rPr>
        <w:t xml:space="preserve">60–80%</w:t>
      </w:r>
      <w:r w:rsidDel="00000000" w:rsidR="00000000" w:rsidRPr="00000000">
        <w:rPr>
          <w:rtl w:val="0"/>
        </w:rPr>
        <w:t xml:space="preserve"> average</w:t>
      </w:r>
    </w:p>
    <w:p w:rsidR="00000000" w:rsidDel="00000000" w:rsidP="00000000" w:rsidRDefault="00000000" w:rsidRPr="00000000" w14:paraId="0000002D">
      <w:pPr>
        <w:numPr>
          <w:ilvl w:val="0"/>
          <w:numId w:val="17"/>
        </w:numPr>
        <w:spacing w:after="0" w:afterAutospacing="0" w:before="0" w:beforeAutospacing="0" w:lineRule="auto"/>
        <w:ind w:left="720" w:hanging="360"/>
      </w:pPr>
      <w:r w:rsidDel="00000000" w:rsidR="00000000" w:rsidRPr="00000000">
        <w:rPr>
          <w:rtl w:val="0"/>
        </w:rPr>
        <w:t xml:space="preserve">Achieve with daily misting, large water basins, live plants, and optional humidifiers or foggers</w:t>
      </w:r>
    </w:p>
    <w:p w:rsidR="00000000" w:rsidDel="00000000" w:rsidP="00000000" w:rsidRDefault="00000000" w:rsidRPr="00000000" w14:paraId="0000002E">
      <w:pPr>
        <w:numPr>
          <w:ilvl w:val="0"/>
          <w:numId w:val="17"/>
        </w:numPr>
        <w:spacing w:after="240" w:before="0" w:beforeAutospacing="0" w:lineRule="auto"/>
        <w:ind w:left="720" w:hanging="360"/>
      </w:pPr>
      <w:r w:rsidDel="00000000" w:rsidR="00000000" w:rsidRPr="00000000">
        <w:rPr>
          <w:rtl w:val="0"/>
        </w:rPr>
        <w:t xml:space="preserve">Digital hygrometers recommended for accuracy</w:t>
      </w:r>
    </w:p>
    <w:p w:rsidR="00000000" w:rsidDel="00000000" w:rsidP="00000000" w:rsidRDefault="00000000" w:rsidRPr="00000000" w14:paraId="0000002F">
      <w:pPr>
        <w:spacing w:after="240" w:before="240" w:lineRule="auto"/>
        <w:rPr/>
      </w:pPr>
      <w:r w:rsidDel="00000000" w:rsidR="00000000" w:rsidRPr="00000000">
        <w:rPr>
          <w:rtl w:val="0"/>
        </w:rPr>
        <w:t xml:space="preserve">Iguanas naturally regulate their temperature and humidity by moving between basking, shaded, and humid microclimates in their enclosure.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q761cih1d1x7"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32">
      <w:pPr>
        <w:spacing w:after="240" w:before="240" w:lineRule="auto"/>
        <w:rPr/>
      </w:pPr>
      <w:r w:rsidDel="00000000" w:rsidR="00000000" w:rsidRPr="00000000">
        <w:rPr>
          <w:rtl w:val="0"/>
        </w:rPr>
        <w:t xml:space="preserve">Fresh, clean water should always be available in a </w:t>
      </w:r>
      <w:r w:rsidDel="00000000" w:rsidR="00000000" w:rsidRPr="00000000">
        <w:rPr>
          <w:b w:val="1"/>
          <w:rtl w:val="0"/>
        </w:rPr>
        <w:t xml:space="preserve">large, tip-resistant bowl</w:t>
      </w:r>
      <w:r w:rsidDel="00000000" w:rsidR="00000000" w:rsidRPr="00000000">
        <w:rPr>
          <w:rtl w:val="0"/>
        </w:rPr>
        <w:t xml:space="preserve">.</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Hydration practices:</w:t>
      </w:r>
    </w:p>
    <w:p w:rsidR="00000000" w:rsidDel="00000000" w:rsidP="00000000" w:rsidRDefault="00000000" w:rsidRPr="00000000" w14:paraId="00000034">
      <w:pPr>
        <w:numPr>
          <w:ilvl w:val="0"/>
          <w:numId w:val="8"/>
        </w:numPr>
        <w:spacing w:after="0" w:afterAutospacing="0" w:before="240" w:lineRule="auto"/>
        <w:ind w:left="720" w:hanging="360"/>
      </w:pPr>
      <w:r w:rsidDel="00000000" w:rsidR="00000000" w:rsidRPr="00000000">
        <w:rPr>
          <w:rtl w:val="0"/>
        </w:rPr>
        <w:t xml:space="preserve">Iguanas often soak in water dishes, so ensure they are large enough for partial soaking</w:t>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Mist the enclosure 1–2 times daily to maintain humidity and encourage drinking</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Many iguanas drink water droplets from leaves and enclosure surfaces</w:t>
      </w:r>
    </w:p>
    <w:p w:rsidR="00000000" w:rsidDel="00000000" w:rsidP="00000000" w:rsidRDefault="00000000" w:rsidRPr="00000000" w14:paraId="00000037">
      <w:pPr>
        <w:numPr>
          <w:ilvl w:val="0"/>
          <w:numId w:val="8"/>
        </w:numPr>
        <w:spacing w:after="240" w:before="0" w:beforeAutospacing="0" w:lineRule="auto"/>
        <w:ind w:left="720" w:hanging="360"/>
      </w:pPr>
      <w:r w:rsidDel="00000000" w:rsidR="00000000" w:rsidRPr="00000000">
        <w:rPr>
          <w:rtl w:val="0"/>
        </w:rPr>
        <w:t xml:space="preserve">Clean water bowls daily to prevent bacterial growth</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m40w8pz86oc5"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3A">
      <w:pPr>
        <w:spacing w:after="240" w:before="240" w:lineRule="auto"/>
        <w:rPr/>
      </w:pPr>
      <w:r w:rsidDel="00000000" w:rsidR="00000000" w:rsidRPr="00000000">
        <w:rPr>
          <w:rtl w:val="0"/>
        </w:rPr>
        <w:t xml:space="preserve">Green iguanas are </w:t>
      </w:r>
      <w:r w:rsidDel="00000000" w:rsidR="00000000" w:rsidRPr="00000000">
        <w:rPr>
          <w:b w:val="1"/>
          <w:rtl w:val="0"/>
        </w:rPr>
        <w:t xml:space="preserve">strict herbivores</w:t>
      </w:r>
      <w:r w:rsidDel="00000000" w:rsidR="00000000" w:rsidRPr="00000000">
        <w:rPr>
          <w:rtl w:val="0"/>
        </w:rPr>
        <w:t xml:space="preserve"> requiring a </w:t>
      </w:r>
      <w:r w:rsidDel="00000000" w:rsidR="00000000" w:rsidRPr="00000000">
        <w:rPr>
          <w:b w:val="1"/>
          <w:rtl w:val="0"/>
        </w:rPr>
        <w:t xml:space="preserve">high-fiber, low-protein plant-based diet</w:t>
      </w:r>
      <w:r w:rsidDel="00000000" w:rsidR="00000000" w:rsidRPr="00000000">
        <w:rPr>
          <w:rtl w:val="0"/>
        </w:rPr>
        <w:t xml:space="preserve">. Feeding inappropriate foods (animal proteins, high-oxalate greens, or fruits in excess) can cause serious health issues.</w:t>
      </w:r>
    </w:p>
    <w:p w:rsidR="00000000" w:rsidDel="00000000" w:rsidP="00000000" w:rsidRDefault="00000000" w:rsidRPr="00000000" w14:paraId="0000003B">
      <w:pPr>
        <w:spacing w:after="240" w:before="240" w:lineRule="auto"/>
        <w:rPr>
          <w:b w:val="1"/>
        </w:rPr>
      </w:pPr>
      <w:r w:rsidDel="00000000" w:rsidR="00000000" w:rsidRPr="00000000">
        <w:rPr>
          <w:rFonts w:ascii="Arial Unicode MS" w:cs="Arial Unicode MS" w:eastAsia="Arial Unicode MS" w:hAnsi="Arial Unicode MS"/>
          <w:b w:val="1"/>
          <w:rtl w:val="0"/>
        </w:rPr>
        <w:t xml:space="preserve">Staple diet (≈85%):</w:t>
      </w:r>
    </w:p>
    <w:p w:rsidR="00000000" w:rsidDel="00000000" w:rsidP="00000000" w:rsidRDefault="00000000" w:rsidRPr="00000000" w14:paraId="0000003C">
      <w:pPr>
        <w:numPr>
          <w:ilvl w:val="0"/>
          <w:numId w:val="13"/>
        </w:numPr>
        <w:spacing w:after="0" w:afterAutospacing="0" w:before="240" w:lineRule="auto"/>
        <w:ind w:left="720" w:hanging="360"/>
      </w:pPr>
      <w:r w:rsidDel="00000000" w:rsidR="00000000" w:rsidRPr="00000000">
        <w:rPr>
          <w:rtl w:val="0"/>
        </w:rPr>
        <w:t xml:space="preserve">Dark leafy greens: collard, mustard, turnip, dandelion greens, escarole, endive</w:t>
      </w:r>
    </w:p>
    <w:p w:rsidR="00000000" w:rsidDel="00000000" w:rsidP="00000000" w:rsidRDefault="00000000" w:rsidRPr="00000000" w14:paraId="0000003D">
      <w:pPr>
        <w:numPr>
          <w:ilvl w:val="0"/>
          <w:numId w:val="13"/>
        </w:numPr>
        <w:spacing w:after="240" w:before="0" w:beforeAutospacing="0" w:lineRule="auto"/>
        <w:ind w:left="720" w:hanging="360"/>
      </w:pPr>
      <w:r w:rsidDel="00000000" w:rsidR="00000000" w:rsidRPr="00000000">
        <w:rPr>
          <w:rtl w:val="0"/>
        </w:rPr>
        <w:t xml:space="preserve">Other veggies: squash, bell peppers, green beans</w:t>
      </w:r>
    </w:p>
    <w:p w:rsidR="00000000" w:rsidDel="00000000" w:rsidP="00000000" w:rsidRDefault="00000000" w:rsidRPr="00000000" w14:paraId="0000003E">
      <w:pPr>
        <w:spacing w:after="240" w:before="240" w:lineRule="auto"/>
        <w:rPr>
          <w:b w:val="1"/>
        </w:rPr>
      </w:pPr>
      <w:r w:rsidDel="00000000" w:rsidR="00000000" w:rsidRPr="00000000">
        <w:rPr>
          <w:rFonts w:ascii="Arial Unicode MS" w:cs="Arial Unicode MS" w:eastAsia="Arial Unicode MS" w:hAnsi="Arial Unicode MS"/>
          <w:b w:val="1"/>
          <w:rtl w:val="0"/>
        </w:rPr>
        <w:t xml:space="preserve">Supplemental items (≈10–15%):</w:t>
      </w:r>
    </w:p>
    <w:p w:rsidR="00000000" w:rsidDel="00000000" w:rsidP="00000000" w:rsidRDefault="00000000" w:rsidRPr="00000000" w14:paraId="0000003F">
      <w:pPr>
        <w:numPr>
          <w:ilvl w:val="0"/>
          <w:numId w:val="4"/>
        </w:numPr>
        <w:spacing w:after="0" w:afterAutospacing="0" w:before="240" w:lineRule="auto"/>
        <w:ind w:left="720" w:hanging="360"/>
      </w:pPr>
      <w:r w:rsidDel="00000000" w:rsidR="00000000" w:rsidRPr="00000000">
        <w:rPr>
          <w:rtl w:val="0"/>
        </w:rPr>
        <w:t xml:space="preserve">Edible flowers (hibiscus, nasturtium)</w:t>
      </w:r>
    </w:p>
    <w:p w:rsidR="00000000" w:rsidDel="00000000" w:rsidP="00000000" w:rsidRDefault="00000000" w:rsidRPr="00000000" w14:paraId="00000040">
      <w:pPr>
        <w:numPr>
          <w:ilvl w:val="0"/>
          <w:numId w:val="4"/>
        </w:numPr>
        <w:spacing w:after="240" w:before="0" w:beforeAutospacing="0" w:lineRule="auto"/>
        <w:ind w:left="720" w:hanging="360"/>
      </w:pPr>
      <w:r w:rsidDel="00000000" w:rsidR="00000000" w:rsidRPr="00000000">
        <w:rPr>
          <w:rtl w:val="0"/>
        </w:rPr>
        <w:t xml:space="preserve">Limited fruits (berries, melon, mango)—use as rare treats</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Avoid:</w:t>
      </w:r>
    </w:p>
    <w:p w:rsidR="00000000" w:rsidDel="00000000" w:rsidP="00000000" w:rsidRDefault="00000000" w:rsidRPr="00000000" w14:paraId="00000042">
      <w:pPr>
        <w:numPr>
          <w:ilvl w:val="0"/>
          <w:numId w:val="20"/>
        </w:numPr>
        <w:spacing w:after="0" w:afterAutospacing="0" w:before="240" w:lineRule="auto"/>
        <w:ind w:left="720" w:hanging="360"/>
      </w:pPr>
      <w:r w:rsidDel="00000000" w:rsidR="00000000" w:rsidRPr="00000000">
        <w:rPr>
          <w:rtl w:val="0"/>
        </w:rPr>
        <w:t xml:space="preserve">Animal proteins (meat, insects, eggs)</w:t>
      </w:r>
    </w:p>
    <w:p w:rsidR="00000000" w:rsidDel="00000000" w:rsidP="00000000" w:rsidRDefault="00000000" w:rsidRPr="00000000" w14:paraId="00000043">
      <w:pPr>
        <w:numPr>
          <w:ilvl w:val="0"/>
          <w:numId w:val="20"/>
        </w:numPr>
        <w:spacing w:after="0" w:afterAutospacing="0" w:before="0" w:beforeAutospacing="0" w:lineRule="auto"/>
        <w:ind w:left="720" w:hanging="360"/>
      </w:pPr>
      <w:r w:rsidDel="00000000" w:rsidR="00000000" w:rsidRPr="00000000">
        <w:rPr>
          <w:rtl w:val="0"/>
        </w:rPr>
        <w:t xml:space="preserve">High-oxalate greens in excess (spinach, beet greens, Swiss chard)</w:t>
      </w:r>
    </w:p>
    <w:p w:rsidR="00000000" w:rsidDel="00000000" w:rsidP="00000000" w:rsidRDefault="00000000" w:rsidRPr="00000000" w14:paraId="00000044">
      <w:pPr>
        <w:numPr>
          <w:ilvl w:val="0"/>
          <w:numId w:val="20"/>
        </w:numPr>
        <w:spacing w:after="240" w:before="0" w:beforeAutospacing="0" w:lineRule="auto"/>
        <w:ind w:left="720" w:hanging="360"/>
      </w:pPr>
      <w:r w:rsidDel="00000000" w:rsidR="00000000" w:rsidRPr="00000000">
        <w:rPr>
          <w:rtl w:val="0"/>
        </w:rPr>
        <w:t xml:space="preserve">Citrus fruits</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Feeding schedule:</w:t>
      </w:r>
    </w:p>
    <w:p w:rsidR="00000000" w:rsidDel="00000000" w:rsidP="00000000" w:rsidRDefault="00000000" w:rsidRPr="00000000" w14:paraId="00000046">
      <w:pPr>
        <w:numPr>
          <w:ilvl w:val="0"/>
          <w:numId w:val="14"/>
        </w:numPr>
        <w:spacing w:after="0" w:afterAutospacing="0" w:before="240" w:lineRule="auto"/>
        <w:ind w:left="720" w:hanging="360"/>
      </w:pPr>
      <w:r w:rsidDel="00000000" w:rsidR="00000000" w:rsidRPr="00000000">
        <w:rPr>
          <w:rtl w:val="0"/>
        </w:rPr>
        <w:t xml:space="preserve">Offer fresh greens </w:t>
      </w:r>
      <w:r w:rsidDel="00000000" w:rsidR="00000000" w:rsidRPr="00000000">
        <w:rPr>
          <w:b w:val="1"/>
          <w:rtl w:val="0"/>
        </w:rPr>
        <w:t xml:space="preserve">daily</w:t>
      </w:r>
    </w:p>
    <w:p w:rsidR="00000000" w:rsidDel="00000000" w:rsidP="00000000" w:rsidRDefault="00000000" w:rsidRPr="00000000" w14:paraId="00000047">
      <w:pPr>
        <w:numPr>
          <w:ilvl w:val="0"/>
          <w:numId w:val="14"/>
        </w:numPr>
        <w:spacing w:after="240" w:before="0" w:beforeAutospacing="0" w:lineRule="auto"/>
        <w:ind w:left="720" w:hanging="360"/>
      </w:pPr>
      <w:r w:rsidDel="00000000" w:rsidR="00000000" w:rsidRPr="00000000">
        <w:rPr>
          <w:rtl w:val="0"/>
        </w:rPr>
        <w:t xml:space="preserve">Remove uneaten food after several hours to maintain hygiene</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Supplements:</w:t>
      </w:r>
    </w:p>
    <w:p w:rsidR="00000000" w:rsidDel="00000000" w:rsidP="00000000" w:rsidRDefault="00000000" w:rsidRPr="00000000" w14:paraId="00000049">
      <w:pPr>
        <w:numPr>
          <w:ilvl w:val="0"/>
          <w:numId w:val="12"/>
        </w:numPr>
        <w:spacing w:after="0" w:afterAutospacing="0" w:before="240" w:lineRule="auto"/>
        <w:ind w:left="720" w:hanging="360"/>
      </w:pPr>
      <w:r w:rsidDel="00000000" w:rsidR="00000000" w:rsidRPr="00000000">
        <w:rPr>
          <w:rtl w:val="0"/>
        </w:rPr>
        <w:t xml:space="preserve">Calcium with D3: </w:t>
      </w:r>
      <w:r w:rsidDel="00000000" w:rsidR="00000000" w:rsidRPr="00000000">
        <w:rPr>
          <w:b w:val="1"/>
          <w:rtl w:val="0"/>
        </w:rPr>
        <w:t xml:space="preserve">2–3× weekly</w:t>
      </w:r>
      <w:r w:rsidDel="00000000" w:rsidR="00000000" w:rsidRPr="00000000">
        <w:rPr>
          <w:rtl w:val="0"/>
        </w:rPr>
        <w:t xml:space="preserve"> (especially for juveniles or indoor-only setups)</w:t>
      </w:r>
    </w:p>
    <w:p w:rsidR="00000000" w:rsidDel="00000000" w:rsidP="00000000" w:rsidRDefault="00000000" w:rsidRPr="00000000" w14:paraId="0000004A">
      <w:pPr>
        <w:numPr>
          <w:ilvl w:val="0"/>
          <w:numId w:val="12"/>
        </w:numPr>
        <w:spacing w:after="240" w:before="0" w:beforeAutospacing="0" w:lineRule="auto"/>
        <w:ind w:left="720" w:hanging="360"/>
      </w:pPr>
      <w:r w:rsidDel="00000000" w:rsidR="00000000" w:rsidRPr="00000000">
        <w:rPr>
          <w:rtl w:val="0"/>
        </w:rPr>
        <w:t xml:space="preserve">Multivitamin: </w:t>
      </w:r>
      <w:r w:rsidDel="00000000" w:rsidR="00000000" w:rsidRPr="00000000">
        <w:rPr>
          <w:b w:val="1"/>
          <w:rtl w:val="0"/>
        </w:rPr>
        <w:t xml:space="preserve">1× weekly</w:t>
      </w:r>
      <w:r w:rsidDel="00000000" w:rsidR="00000000" w:rsidRPr="00000000">
        <w:rPr>
          <w:rtl w:val="0"/>
        </w:rPr>
        <w:t xml:space="preserve"> (formulated for reptiles)</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sz w:val="34"/>
          <w:szCs w:val="34"/>
        </w:rPr>
      </w:pPr>
      <w:bookmarkStart w:colFirst="0" w:colLast="0" w:name="_qe7c2a5ctd0u"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4D">
      <w:pPr>
        <w:spacing w:after="240" w:before="240" w:lineRule="auto"/>
        <w:rPr/>
      </w:pPr>
      <w:r w:rsidDel="00000000" w:rsidR="00000000" w:rsidRPr="00000000">
        <w:rPr>
          <w:rtl w:val="0"/>
        </w:rPr>
        <w:t xml:space="preserve">Iguanas are intelligent and recognize familiar caretakers, but they can be </w:t>
      </w:r>
      <w:r w:rsidDel="00000000" w:rsidR="00000000" w:rsidRPr="00000000">
        <w:rPr>
          <w:b w:val="1"/>
          <w:rtl w:val="0"/>
        </w:rPr>
        <w:t xml:space="preserve">territorial and defensive</w:t>
      </w:r>
      <w:r w:rsidDel="00000000" w:rsidR="00000000" w:rsidRPr="00000000">
        <w:rPr>
          <w:rtl w:val="0"/>
        </w:rPr>
        <w:t xml:space="preserve">.</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4F">
      <w:pPr>
        <w:numPr>
          <w:ilvl w:val="0"/>
          <w:numId w:val="18"/>
        </w:numPr>
        <w:spacing w:after="0" w:afterAutospacing="0" w:before="240" w:lineRule="auto"/>
        <w:ind w:left="720" w:hanging="360"/>
      </w:pPr>
      <w:r w:rsidDel="00000000" w:rsidR="00000000" w:rsidRPr="00000000">
        <w:rPr>
          <w:rtl w:val="0"/>
        </w:rPr>
        <w:t xml:space="preserve">Always support the entire body and tail</w:t>
      </w:r>
    </w:p>
    <w:p w:rsidR="00000000" w:rsidDel="00000000" w:rsidP="00000000" w:rsidRDefault="00000000" w:rsidRPr="00000000" w14:paraId="00000050">
      <w:pPr>
        <w:numPr>
          <w:ilvl w:val="0"/>
          <w:numId w:val="18"/>
        </w:numPr>
        <w:spacing w:after="0" w:afterAutospacing="0" w:before="0" w:beforeAutospacing="0" w:lineRule="auto"/>
        <w:ind w:left="720" w:hanging="360"/>
      </w:pPr>
      <w:r w:rsidDel="00000000" w:rsidR="00000000" w:rsidRPr="00000000">
        <w:rPr>
          <w:rtl w:val="0"/>
        </w:rPr>
        <w:t xml:space="preserve">Approach calmly from the side to avoid startling</w:t>
      </w:r>
    </w:p>
    <w:p w:rsidR="00000000" w:rsidDel="00000000" w:rsidP="00000000" w:rsidRDefault="00000000" w:rsidRPr="00000000" w14:paraId="00000051">
      <w:pPr>
        <w:numPr>
          <w:ilvl w:val="0"/>
          <w:numId w:val="18"/>
        </w:numPr>
        <w:spacing w:after="0" w:afterAutospacing="0" w:before="0" w:beforeAutospacing="0" w:lineRule="auto"/>
        <w:ind w:left="720" w:hanging="360"/>
      </w:pPr>
      <w:r w:rsidDel="00000000" w:rsidR="00000000" w:rsidRPr="00000000">
        <w:rPr>
          <w:rtl w:val="0"/>
        </w:rPr>
        <w:t xml:space="preserve">Begin with short, gentle sessions to build trust</w:t>
      </w:r>
    </w:p>
    <w:p w:rsidR="00000000" w:rsidDel="00000000" w:rsidP="00000000" w:rsidRDefault="00000000" w:rsidRPr="00000000" w14:paraId="00000052">
      <w:pPr>
        <w:numPr>
          <w:ilvl w:val="0"/>
          <w:numId w:val="18"/>
        </w:numPr>
        <w:spacing w:after="0" w:afterAutospacing="0" w:before="0" w:beforeAutospacing="0" w:lineRule="auto"/>
        <w:ind w:left="720" w:hanging="360"/>
      </w:pPr>
      <w:r w:rsidDel="00000000" w:rsidR="00000000" w:rsidRPr="00000000">
        <w:rPr>
          <w:rtl w:val="0"/>
        </w:rPr>
        <w:t xml:space="preserve">Use protective clothing if needed—scratches and tail whips can be strong</w:t>
      </w:r>
    </w:p>
    <w:p w:rsidR="00000000" w:rsidDel="00000000" w:rsidP="00000000" w:rsidRDefault="00000000" w:rsidRPr="00000000" w14:paraId="00000053">
      <w:pPr>
        <w:numPr>
          <w:ilvl w:val="0"/>
          <w:numId w:val="18"/>
        </w:numPr>
        <w:spacing w:after="240" w:before="0" w:beforeAutospacing="0" w:lineRule="auto"/>
        <w:ind w:left="720" w:hanging="360"/>
      </w:pPr>
      <w:r w:rsidDel="00000000" w:rsidR="00000000" w:rsidRPr="00000000">
        <w:rPr>
          <w:rtl w:val="0"/>
        </w:rPr>
        <w:t xml:space="preserve">Avoid grabbing or restraining the dewlap or tail</w:t>
      </w:r>
    </w:p>
    <w:p w:rsidR="00000000" w:rsidDel="00000000" w:rsidP="00000000" w:rsidRDefault="00000000" w:rsidRPr="00000000" w14:paraId="00000054">
      <w:pPr>
        <w:spacing w:after="240" w:before="240" w:lineRule="auto"/>
        <w:rPr/>
      </w:pPr>
      <w:r w:rsidDel="00000000" w:rsidR="00000000" w:rsidRPr="00000000">
        <w:rPr>
          <w:rtl w:val="0"/>
        </w:rPr>
        <w:t xml:space="preserve">Socialization from a young age is key, but </w:t>
      </w:r>
      <w:r w:rsidDel="00000000" w:rsidR="00000000" w:rsidRPr="00000000">
        <w:rPr>
          <w:b w:val="1"/>
          <w:rtl w:val="0"/>
        </w:rPr>
        <w:t xml:space="preserve">never force handling</w:t>
      </w:r>
      <w:r w:rsidDel="00000000" w:rsidR="00000000" w:rsidRPr="00000000">
        <w:rPr>
          <w:rtl w:val="0"/>
        </w:rPr>
        <w:t xml:space="preserve"> if the animal is stressed or defensive.</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sz w:val="34"/>
          <w:szCs w:val="34"/>
        </w:rPr>
      </w:pPr>
      <w:bookmarkStart w:colFirst="0" w:colLast="0" w:name="_vse6z0spkgos" w:id="6"/>
      <w:bookmarkEnd w:id="6"/>
      <w:r w:rsidDel="00000000" w:rsidR="00000000" w:rsidRPr="00000000">
        <w:rPr>
          <w:b w:val="1"/>
          <w:sz w:val="34"/>
          <w:szCs w:val="34"/>
          <w:rtl w:val="0"/>
        </w:rPr>
        <w:t xml:space="preserve">Healthcare &amp; Veterinary Care</w:t>
      </w:r>
    </w:p>
    <w:p w:rsidR="00000000" w:rsidDel="00000000" w:rsidP="00000000" w:rsidRDefault="00000000" w:rsidRPr="00000000" w14:paraId="00000057">
      <w:pPr>
        <w:spacing w:after="240" w:before="240" w:lineRule="auto"/>
        <w:rPr/>
      </w:pPr>
      <w:r w:rsidDel="00000000" w:rsidR="00000000" w:rsidRPr="00000000">
        <w:rPr>
          <w:rtl w:val="0"/>
        </w:rPr>
        <w:t xml:space="preserve">Schedule an </w:t>
      </w:r>
      <w:r w:rsidDel="00000000" w:rsidR="00000000" w:rsidRPr="00000000">
        <w:rPr>
          <w:b w:val="1"/>
          <w:rtl w:val="0"/>
        </w:rPr>
        <w:t xml:space="preserve">initial veterinary exam</w:t>
      </w:r>
      <w:r w:rsidDel="00000000" w:rsidR="00000000" w:rsidRPr="00000000">
        <w:rPr>
          <w:rtl w:val="0"/>
        </w:rPr>
        <w:t xml:space="preserve"> soon after acquisition and </w:t>
      </w:r>
      <w:r w:rsidDel="00000000" w:rsidR="00000000" w:rsidRPr="00000000">
        <w:rPr>
          <w:b w:val="1"/>
          <w:rtl w:val="0"/>
        </w:rPr>
        <w:t xml:space="preserve">annual checkups</w:t>
      </w:r>
      <w:r w:rsidDel="00000000" w:rsidR="00000000" w:rsidRPr="00000000">
        <w:rPr>
          <w:rtl w:val="0"/>
        </w:rPr>
        <w:t xml:space="preserve"> with a reptile-experienced veterinarian.</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Common health issues include:</w:t>
      </w:r>
    </w:p>
    <w:p w:rsidR="00000000" w:rsidDel="00000000" w:rsidP="00000000" w:rsidRDefault="00000000" w:rsidRPr="00000000" w14:paraId="00000059">
      <w:pPr>
        <w:numPr>
          <w:ilvl w:val="0"/>
          <w:numId w:val="16"/>
        </w:numPr>
        <w:spacing w:after="0" w:afterAutospacing="0" w:before="240" w:lineRule="auto"/>
        <w:ind w:left="720" w:hanging="360"/>
      </w:pPr>
      <w:r w:rsidDel="00000000" w:rsidR="00000000" w:rsidRPr="00000000">
        <w:rPr>
          <w:rtl w:val="0"/>
        </w:rPr>
        <w:t xml:space="preserve">Metabolic bone disease (from inadequate UVB or calcium)</w:t>
      </w:r>
    </w:p>
    <w:p w:rsidR="00000000" w:rsidDel="00000000" w:rsidP="00000000" w:rsidRDefault="00000000" w:rsidRPr="00000000" w14:paraId="0000005A">
      <w:pPr>
        <w:numPr>
          <w:ilvl w:val="0"/>
          <w:numId w:val="16"/>
        </w:numPr>
        <w:spacing w:after="0" w:afterAutospacing="0" w:before="0" w:beforeAutospacing="0" w:lineRule="auto"/>
        <w:ind w:left="720" w:hanging="360"/>
      </w:pPr>
      <w:r w:rsidDel="00000000" w:rsidR="00000000" w:rsidRPr="00000000">
        <w:rPr>
          <w:rtl w:val="0"/>
        </w:rPr>
        <w:t xml:space="preserve">Respiratory infections (from incorrect temperatures or humidity)</w:t>
      </w:r>
    </w:p>
    <w:p w:rsidR="00000000" w:rsidDel="00000000" w:rsidP="00000000" w:rsidRDefault="00000000" w:rsidRPr="00000000" w14:paraId="0000005B">
      <w:pPr>
        <w:numPr>
          <w:ilvl w:val="0"/>
          <w:numId w:val="16"/>
        </w:numPr>
        <w:spacing w:after="0" w:afterAutospacing="0" w:before="0" w:beforeAutospacing="0" w:lineRule="auto"/>
        <w:ind w:left="720" w:hanging="360"/>
      </w:pPr>
      <w:r w:rsidDel="00000000" w:rsidR="00000000" w:rsidRPr="00000000">
        <w:rPr>
          <w:rtl w:val="0"/>
        </w:rPr>
        <w:t xml:space="preserve">Mouth rot (infectious stomatitis)</w:t>
      </w:r>
    </w:p>
    <w:p w:rsidR="00000000" w:rsidDel="00000000" w:rsidP="00000000" w:rsidRDefault="00000000" w:rsidRPr="00000000" w14:paraId="0000005C">
      <w:pPr>
        <w:numPr>
          <w:ilvl w:val="0"/>
          <w:numId w:val="16"/>
        </w:numPr>
        <w:spacing w:after="0" w:afterAutospacing="0" w:before="0" w:beforeAutospacing="0" w:lineRule="auto"/>
        <w:ind w:left="720" w:hanging="360"/>
      </w:pPr>
      <w:r w:rsidDel="00000000" w:rsidR="00000000" w:rsidRPr="00000000">
        <w:rPr>
          <w:rtl w:val="0"/>
        </w:rPr>
        <w:t xml:space="preserve">Parasites (internal and external)</w:t>
      </w:r>
    </w:p>
    <w:p w:rsidR="00000000" w:rsidDel="00000000" w:rsidP="00000000" w:rsidRDefault="00000000" w:rsidRPr="00000000" w14:paraId="0000005D">
      <w:pPr>
        <w:numPr>
          <w:ilvl w:val="0"/>
          <w:numId w:val="16"/>
        </w:numPr>
        <w:spacing w:after="0" w:afterAutospacing="0" w:before="0" w:beforeAutospacing="0" w:lineRule="auto"/>
        <w:ind w:left="720" w:hanging="360"/>
      </w:pPr>
      <w:r w:rsidDel="00000000" w:rsidR="00000000" w:rsidRPr="00000000">
        <w:rPr>
          <w:rtl w:val="0"/>
        </w:rPr>
        <w:t xml:space="preserve">Kidney disease (often from chronic dehydration or poor diet)</w:t>
      </w:r>
    </w:p>
    <w:p w:rsidR="00000000" w:rsidDel="00000000" w:rsidP="00000000" w:rsidRDefault="00000000" w:rsidRPr="00000000" w14:paraId="0000005E">
      <w:pPr>
        <w:numPr>
          <w:ilvl w:val="0"/>
          <w:numId w:val="16"/>
        </w:numPr>
        <w:spacing w:after="240" w:before="0" w:beforeAutospacing="0" w:lineRule="auto"/>
        <w:ind w:left="720" w:hanging="360"/>
      </w:pPr>
      <w:r w:rsidDel="00000000" w:rsidR="00000000" w:rsidRPr="00000000">
        <w:rPr>
          <w:rtl w:val="0"/>
        </w:rPr>
        <w:t xml:space="preserve">Obesity from overfeeding or inappropriate foods</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Warning signs:</w:t>
      </w:r>
    </w:p>
    <w:p w:rsidR="00000000" w:rsidDel="00000000" w:rsidP="00000000" w:rsidRDefault="00000000" w:rsidRPr="00000000" w14:paraId="00000060">
      <w:pPr>
        <w:numPr>
          <w:ilvl w:val="0"/>
          <w:numId w:val="11"/>
        </w:numPr>
        <w:spacing w:after="0" w:afterAutospacing="0" w:before="240" w:lineRule="auto"/>
        <w:ind w:left="720" w:hanging="360"/>
      </w:pPr>
      <w:r w:rsidDel="00000000" w:rsidR="00000000" w:rsidRPr="00000000">
        <w:rPr>
          <w:rtl w:val="0"/>
        </w:rPr>
        <w:t xml:space="preserve">Lethargy or weakness</w:t>
      </w:r>
    </w:p>
    <w:p w:rsidR="00000000" w:rsidDel="00000000" w:rsidP="00000000" w:rsidRDefault="00000000" w:rsidRPr="00000000" w14:paraId="00000061">
      <w:pPr>
        <w:numPr>
          <w:ilvl w:val="0"/>
          <w:numId w:val="11"/>
        </w:numPr>
        <w:spacing w:after="0" w:afterAutospacing="0" w:before="0" w:beforeAutospacing="0" w:lineRule="auto"/>
        <w:ind w:left="720" w:hanging="360"/>
      </w:pPr>
      <w:r w:rsidDel="00000000" w:rsidR="00000000" w:rsidRPr="00000000">
        <w:rPr>
          <w:rtl w:val="0"/>
        </w:rPr>
        <w:t xml:space="preserve">Loss of appetite or weight loss</w:t>
      </w:r>
    </w:p>
    <w:p w:rsidR="00000000" w:rsidDel="00000000" w:rsidP="00000000" w:rsidRDefault="00000000" w:rsidRPr="00000000" w14:paraId="00000062">
      <w:pPr>
        <w:numPr>
          <w:ilvl w:val="0"/>
          <w:numId w:val="11"/>
        </w:numPr>
        <w:spacing w:after="0" w:afterAutospacing="0" w:before="0" w:beforeAutospacing="0" w:lineRule="auto"/>
        <w:ind w:left="720" w:hanging="360"/>
      </w:pPr>
      <w:r w:rsidDel="00000000" w:rsidR="00000000" w:rsidRPr="00000000">
        <w:rPr>
          <w:rtl w:val="0"/>
        </w:rPr>
        <w:t xml:space="preserve">Difficulty breathing or wheezing</w:t>
      </w:r>
    </w:p>
    <w:p w:rsidR="00000000" w:rsidDel="00000000" w:rsidP="00000000" w:rsidRDefault="00000000" w:rsidRPr="00000000" w14:paraId="00000063">
      <w:pPr>
        <w:numPr>
          <w:ilvl w:val="0"/>
          <w:numId w:val="11"/>
        </w:numPr>
        <w:spacing w:after="0" w:afterAutospacing="0" w:before="0" w:beforeAutospacing="0" w:lineRule="auto"/>
        <w:ind w:left="720" w:hanging="360"/>
      </w:pPr>
      <w:r w:rsidDel="00000000" w:rsidR="00000000" w:rsidRPr="00000000">
        <w:rPr>
          <w:rtl w:val="0"/>
        </w:rPr>
        <w:t xml:space="preserve">Swollen jaw or limbs</w:t>
      </w:r>
    </w:p>
    <w:p w:rsidR="00000000" w:rsidDel="00000000" w:rsidP="00000000" w:rsidRDefault="00000000" w:rsidRPr="00000000" w14:paraId="00000064">
      <w:pPr>
        <w:numPr>
          <w:ilvl w:val="0"/>
          <w:numId w:val="11"/>
        </w:numPr>
        <w:spacing w:after="0" w:afterAutospacing="0" w:before="0" w:beforeAutospacing="0" w:lineRule="auto"/>
        <w:ind w:left="720" w:hanging="360"/>
      </w:pPr>
      <w:r w:rsidDel="00000000" w:rsidR="00000000" w:rsidRPr="00000000">
        <w:rPr>
          <w:rtl w:val="0"/>
        </w:rPr>
        <w:t xml:space="preserve">Discharge from mouth or nose</w:t>
      </w:r>
    </w:p>
    <w:p w:rsidR="00000000" w:rsidDel="00000000" w:rsidP="00000000" w:rsidRDefault="00000000" w:rsidRPr="00000000" w14:paraId="00000065">
      <w:pPr>
        <w:numPr>
          <w:ilvl w:val="0"/>
          <w:numId w:val="11"/>
        </w:numPr>
        <w:spacing w:after="240" w:before="0" w:beforeAutospacing="0" w:lineRule="auto"/>
        <w:ind w:left="720" w:hanging="360"/>
      </w:pPr>
      <w:r w:rsidDel="00000000" w:rsidR="00000000" w:rsidRPr="00000000">
        <w:rPr>
          <w:rtl w:val="0"/>
        </w:rPr>
        <w:t xml:space="preserve">Abnormal shedding or retained skin</w:t>
      </w:r>
    </w:p>
    <w:p w:rsidR="00000000" w:rsidDel="00000000" w:rsidP="00000000" w:rsidRDefault="00000000" w:rsidRPr="00000000" w14:paraId="00000066">
      <w:pPr>
        <w:spacing w:after="240" w:before="240" w:lineRule="auto"/>
        <w:rPr/>
      </w:pPr>
      <w:r w:rsidDel="00000000" w:rsidR="00000000" w:rsidRPr="00000000">
        <w:rPr>
          <w:rtl w:val="0"/>
        </w:rPr>
        <w:t xml:space="preserve">Early veterinary care helps prevent disease progression and improves outcomes.</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sz w:val="34"/>
          <w:szCs w:val="34"/>
        </w:rPr>
      </w:pPr>
      <w:bookmarkStart w:colFirst="0" w:colLast="0" w:name="_v70etokapous"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69">
      <w:pPr>
        <w:spacing w:after="240" w:before="240" w:lineRule="auto"/>
        <w:rPr/>
      </w:pPr>
      <w:r w:rsidDel="00000000" w:rsidR="00000000" w:rsidRPr="00000000">
        <w:rPr>
          <w:rtl w:val="0"/>
        </w:rPr>
        <w:t xml:space="preserve">A well-designed enclosure supports </w:t>
      </w:r>
      <w:r w:rsidDel="00000000" w:rsidR="00000000" w:rsidRPr="00000000">
        <w:rPr>
          <w:b w:val="1"/>
          <w:rtl w:val="0"/>
        </w:rPr>
        <w:t xml:space="preserve">natural behaviors and mental health</w:t>
      </w:r>
      <w:r w:rsidDel="00000000" w:rsidR="00000000" w:rsidRPr="00000000">
        <w:rPr>
          <w:rtl w:val="0"/>
        </w:rPr>
        <w:t xml:space="preserve">.</w:t>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Enrichment strategies:</w:t>
      </w:r>
    </w:p>
    <w:p w:rsidR="00000000" w:rsidDel="00000000" w:rsidP="00000000" w:rsidRDefault="00000000" w:rsidRPr="00000000" w14:paraId="0000006B">
      <w:pPr>
        <w:numPr>
          <w:ilvl w:val="0"/>
          <w:numId w:val="6"/>
        </w:numPr>
        <w:spacing w:after="0" w:afterAutospacing="0" w:before="240" w:lineRule="auto"/>
        <w:ind w:left="720" w:hanging="360"/>
      </w:pPr>
      <w:r w:rsidDel="00000000" w:rsidR="00000000" w:rsidRPr="00000000">
        <w:rPr>
          <w:rtl w:val="0"/>
        </w:rPr>
        <w:t xml:space="preserve">Sturdy, climbable branches and shelves at varying heights</w:t>
      </w:r>
    </w:p>
    <w:p w:rsidR="00000000" w:rsidDel="00000000" w:rsidP="00000000" w:rsidRDefault="00000000" w:rsidRPr="00000000" w14:paraId="0000006C">
      <w:pPr>
        <w:numPr>
          <w:ilvl w:val="0"/>
          <w:numId w:val="6"/>
        </w:numPr>
        <w:spacing w:after="0" w:afterAutospacing="0" w:before="0" w:beforeAutospacing="0" w:lineRule="auto"/>
        <w:ind w:left="720" w:hanging="360"/>
      </w:pPr>
      <w:r w:rsidDel="00000000" w:rsidR="00000000" w:rsidRPr="00000000">
        <w:rPr>
          <w:rtl w:val="0"/>
        </w:rPr>
        <w:t xml:space="preserve">Dense foliage (live or artificial) for hiding and shade</w:t>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Large basking ledges with secure footing</w:t>
      </w:r>
    </w:p>
    <w:p w:rsidR="00000000" w:rsidDel="00000000" w:rsidP="00000000" w:rsidRDefault="00000000" w:rsidRPr="00000000" w14:paraId="0000006E">
      <w:pPr>
        <w:numPr>
          <w:ilvl w:val="0"/>
          <w:numId w:val="6"/>
        </w:numPr>
        <w:spacing w:after="0" w:afterAutospacing="0" w:before="0" w:beforeAutospacing="0" w:lineRule="auto"/>
        <w:ind w:left="720" w:hanging="360"/>
      </w:pPr>
      <w:r w:rsidDel="00000000" w:rsidR="00000000" w:rsidRPr="00000000">
        <w:rPr>
          <w:rtl w:val="0"/>
        </w:rPr>
        <w:t xml:space="preserve">Water basins for soaking and humidity</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tl w:val="0"/>
        </w:rPr>
        <w:t xml:space="preserve">Rotating décor and climbing options to stimulate exploration</w:t>
      </w:r>
    </w:p>
    <w:p w:rsidR="00000000" w:rsidDel="00000000" w:rsidP="00000000" w:rsidRDefault="00000000" w:rsidRPr="00000000" w14:paraId="00000070">
      <w:pPr>
        <w:numPr>
          <w:ilvl w:val="0"/>
          <w:numId w:val="6"/>
        </w:numPr>
        <w:spacing w:after="240" w:before="0" w:beforeAutospacing="0" w:lineRule="auto"/>
        <w:ind w:left="720" w:hanging="360"/>
      </w:pPr>
      <w:r w:rsidDel="00000000" w:rsidR="00000000" w:rsidRPr="00000000">
        <w:rPr>
          <w:rtl w:val="0"/>
        </w:rPr>
        <w:t xml:space="preserve">Natural light cycles with timers to mimic day/night rhythms</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sz w:val="34"/>
          <w:szCs w:val="34"/>
        </w:rPr>
      </w:pPr>
      <w:bookmarkStart w:colFirst="0" w:colLast="0" w:name="_g2yhxa2yk1xr" w:id="8"/>
      <w:bookmarkEnd w:id="8"/>
      <w:r w:rsidDel="00000000" w:rsidR="00000000" w:rsidRPr="00000000">
        <w:rPr>
          <w:b w:val="1"/>
          <w:sz w:val="34"/>
          <w:szCs w:val="34"/>
          <w:rtl w:val="0"/>
        </w:rPr>
        <w:t xml:space="preserve">Facts &amp; FAQs</w:t>
      </w:r>
    </w:p>
    <w:p w:rsidR="00000000" w:rsidDel="00000000" w:rsidP="00000000" w:rsidRDefault="00000000" w:rsidRPr="00000000" w14:paraId="00000073">
      <w:pPr>
        <w:numPr>
          <w:ilvl w:val="0"/>
          <w:numId w:val="5"/>
        </w:numPr>
        <w:spacing w:after="0" w:afterAutospacing="0" w:before="240" w:lineRule="auto"/>
        <w:ind w:left="720" w:hanging="360"/>
      </w:pPr>
      <w:r w:rsidDel="00000000" w:rsidR="00000000" w:rsidRPr="00000000">
        <w:rPr>
          <w:rtl w:val="0"/>
        </w:rPr>
        <w:t xml:space="preserve">Green iguanas can </w:t>
      </w:r>
      <w:r w:rsidDel="00000000" w:rsidR="00000000" w:rsidRPr="00000000">
        <w:rPr>
          <w:b w:val="1"/>
          <w:rtl w:val="0"/>
        </w:rPr>
        <w:t xml:space="preserve">grow over 5–6 feet</w:t>
      </w:r>
      <w:r w:rsidDel="00000000" w:rsidR="00000000" w:rsidRPr="00000000">
        <w:rPr>
          <w:rtl w:val="0"/>
        </w:rPr>
        <w:t xml:space="preserve"> in length, including their long tails.</w:t>
      </w:r>
    </w:p>
    <w:p w:rsidR="00000000" w:rsidDel="00000000" w:rsidP="00000000" w:rsidRDefault="00000000" w:rsidRPr="00000000" w14:paraId="00000074">
      <w:pPr>
        <w:numPr>
          <w:ilvl w:val="0"/>
          <w:numId w:val="5"/>
        </w:numPr>
        <w:spacing w:after="0" w:afterAutospacing="0" w:before="0" w:beforeAutospacing="0" w:lineRule="auto"/>
        <w:ind w:left="720" w:hanging="360"/>
      </w:pPr>
      <w:r w:rsidDel="00000000" w:rsidR="00000000" w:rsidRPr="00000000">
        <w:rPr>
          <w:rtl w:val="0"/>
        </w:rPr>
        <w:t xml:space="preserve">Their </w:t>
      </w:r>
      <w:r w:rsidDel="00000000" w:rsidR="00000000" w:rsidRPr="00000000">
        <w:rPr>
          <w:b w:val="1"/>
          <w:rtl w:val="0"/>
        </w:rPr>
        <w:t xml:space="preserve">dewlap</w:t>
      </w:r>
      <w:r w:rsidDel="00000000" w:rsidR="00000000" w:rsidRPr="00000000">
        <w:rPr>
          <w:rtl w:val="0"/>
        </w:rPr>
        <w:t xml:space="preserve"> (throat fan) helps regulate heat and communicate with other iguanas.</w:t>
      </w:r>
    </w:p>
    <w:p w:rsidR="00000000" w:rsidDel="00000000" w:rsidP="00000000" w:rsidRDefault="00000000" w:rsidRPr="00000000" w14:paraId="00000075">
      <w:pPr>
        <w:numPr>
          <w:ilvl w:val="0"/>
          <w:numId w:val="5"/>
        </w:numPr>
        <w:spacing w:after="0" w:afterAutospacing="0" w:before="0" w:beforeAutospacing="0" w:lineRule="auto"/>
        <w:ind w:left="720" w:hanging="360"/>
      </w:pPr>
      <w:r w:rsidDel="00000000" w:rsidR="00000000" w:rsidRPr="00000000">
        <w:rPr>
          <w:rtl w:val="0"/>
        </w:rPr>
        <w:t xml:space="preserve">Iguanas are </w:t>
      </w:r>
      <w:r w:rsidDel="00000000" w:rsidR="00000000" w:rsidRPr="00000000">
        <w:rPr>
          <w:b w:val="1"/>
          <w:rtl w:val="0"/>
        </w:rPr>
        <w:t xml:space="preserve">strict herbivores</w:t>
      </w:r>
      <w:r w:rsidDel="00000000" w:rsidR="00000000" w:rsidRPr="00000000">
        <w:rPr>
          <w:rtl w:val="0"/>
        </w:rPr>
        <w:t xml:space="preserve">—animal protein causes kidney damage over time.</w:t>
      </w:r>
    </w:p>
    <w:p w:rsidR="00000000" w:rsidDel="00000000" w:rsidP="00000000" w:rsidRDefault="00000000" w:rsidRPr="00000000" w14:paraId="00000076">
      <w:pPr>
        <w:numPr>
          <w:ilvl w:val="0"/>
          <w:numId w:val="5"/>
        </w:numPr>
        <w:spacing w:after="0" w:afterAutospacing="0" w:before="0" w:beforeAutospacing="0" w:lineRule="auto"/>
        <w:ind w:left="720" w:hanging="360"/>
      </w:pPr>
      <w:r w:rsidDel="00000000" w:rsidR="00000000" w:rsidRPr="00000000">
        <w:rPr>
          <w:rtl w:val="0"/>
        </w:rPr>
        <w:t xml:space="preserve">Native to </w:t>
      </w:r>
      <w:r w:rsidDel="00000000" w:rsidR="00000000" w:rsidRPr="00000000">
        <w:rPr>
          <w:b w:val="1"/>
          <w:rtl w:val="0"/>
        </w:rPr>
        <w:t xml:space="preserve">tropical forests</w:t>
      </w:r>
      <w:r w:rsidDel="00000000" w:rsidR="00000000" w:rsidRPr="00000000">
        <w:rPr>
          <w:rtl w:val="0"/>
        </w:rPr>
        <w:t xml:space="preserve"> where they bask in the canopy and escape predators by diving into water.</w:t>
      </w:r>
    </w:p>
    <w:p w:rsidR="00000000" w:rsidDel="00000000" w:rsidP="00000000" w:rsidRDefault="00000000" w:rsidRPr="00000000" w14:paraId="00000077">
      <w:pPr>
        <w:numPr>
          <w:ilvl w:val="0"/>
          <w:numId w:val="5"/>
        </w:numPr>
        <w:spacing w:after="240" w:before="0" w:beforeAutospacing="0" w:lineRule="auto"/>
        <w:ind w:left="720" w:hanging="360"/>
      </w:pPr>
      <w:r w:rsidDel="00000000" w:rsidR="00000000" w:rsidRPr="00000000">
        <w:rPr>
          <w:rtl w:val="0"/>
        </w:rPr>
        <w:t xml:space="preserve">With excellent care, they can live </w:t>
      </w:r>
      <w:r w:rsidDel="00000000" w:rsidR="00000000" w:rsidRPr="00000000">
        <w:rPr>
          <w:b w:val="1"/>
          <w:rtl w:val="0"/>
        </w:rPr>
        <w:t xml:space="preserve">10–20+ years</w:t>
      </w:r>
      <w:r w:rsidDel="00000000" w:rsidR="00000000" w:rsidRPr="00000000">
        <w:rPr>
          <w:rtl w:val="0"/>
        </w:rPr>
        <w:t xml:space="preserve"> in captivity.</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color w:val="000000"/>
          <w:sz w:val="26"/>
          <w:szCs w:val="26"/>
        </w:rPr>
      </w:pPr>
      <w:bookmarkStart w:colFirst="0" w:colLast="0" w:name="_eu7fzofu962y" w:id="9"/>
      <w:bookmarkEnd w:id="9"/>
      <w:r w:rsidDel="00000000" w:rsidR="00000000" w:rsidRPr="00000000">
        <w:rPr>
          <w:b w:val="1"/>
          <w:color w:val="000000"/>
          <w:sz w:val="26"/>
          <w:szCs w:val="26"/>
          <w:rtl w:val="0"/>
        </w:rPr>
        <w:t xml:space="preserve">Supplies &amp; Care Checklist</w:t>
      </w:r>
    </w:p>
    <w:p w:rsidR="00000000" w:rsidDel="00000000" w:rsidP="00000000" w:rsidRDefault="00000000" w:rsidRPr="00000000" w14:paraId="0000007A">
      <w:pPr>
        <w:numPr>
          <w:ilvl w:val="0"/>
          <w:numId w:val="1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Large, tall enclosure (≥8×4×6 ft recommended)</w:t>
      </w:r>
    </w:p>
    <w:p w:rsidR="00000000" w:rsidDel="00000000" w:rsidP="00000000" w:rsidRDefault="00000000" w:rsidRPr="00000000" w14:paraId="0000007B">
      <w:pPr>
        <w:numPr>
          <w:ilvl w:val="0"/>
          <w:numId w:val="19"/>
        </w:numPr>
        <w:spacing w:after="0" w:afterAutospacing="0" w:before="0" w:beforeAutospacing="0" w:lineRule="auto"/>
        <w:ind w:left="720" w:hanging="360"/>
      </w:pPr>
      <w:r w:rsidDel="00000000" w:rsidR="00000000" w:rsidRPr="00000000">
        <w:rPr>
          <w:rtl w:val="0"/>
        </w:rPr>
        <w:t xml:space="preserve">Strong, climbable branches and perches</w:t>
      </w:r>
    </w:p>
    <w:p w:rsidR="00000000" w:rsidDel="00000000" w:rsidP="00000000" w:rsidRDefault="00000000" w:rsidRPr="00000000" w14:paraId="0000007C">
      <w:pPr>
        <w:numPr>
          <w:ilvl w:val="0"/>
          <w:numId w:val="19"/>
        </w:numPr>
        <w:spacing w:after="0" w:afterAutospacing="0" w:before="0" w:beforeAutospacing="0" w:lineRule="auto"/>
        <w:ind w:left="720" w:hanging="360"/>
      </w:pPr>
      <w:r w:rsidDel="00000000" w:rsidR="00000000" w:rsidRPr="00000000">
        <w:rPr>
          <w:rtl w:val="0"/>
        </w:rPr>
        <w:t xml:space="preserve">Secure hides and shaded areas</w:t>
      </w:r>
    </w:p>
    <w:p w:rsidR="00000000" w:rsidDel="00000000" w:rsidP="00000000" w:rsidRDefault="00000000" w:rsidRPr="00000000" w14:paraId="0000007D">
      <w:pPr>
        <w:numPr>
          <w:ilvl w:val="0"/>
          <w:numId w:val="19"/>
        </w:numPr>
        <w:spacing w:after="0" w:afterAutospacing="0" w:before="0" w:beforeAutospacing="0" w:lineRule="auto"/>
        <w:ind w:left="720" w:hanging="360"/>
      </w:pPr>
      <w:r w:rsidDel="00000000" w:rsidR="00000000" w:rsidRPr="00000000">
        <w:rPr>
          <w:rtl w:val="0"/>
        </w:rPr>
        <w:t xml:space="preserve">High-output T5 HO UVB lighting</w:t>
      </w:r>
    </w:p>
    <w:p w:rsidR="00000000" w:rsidDel="00000000" w:rsidP="00000000" w:rsidRDefault="00000000" w:rsidRPr="00000000" w14:paraId="0000007E">
      <w:pPr>
        <w:numPr>
          <w:ilvl w:val="0"/>
          <w:numId w:val="19"/>
        </w:numPr>
        <w:spacing w:after="0" w:afterAutospacing="0" w:before="0" w:beforeAutospacing="0" w:lineRule="auto"/>
        <w:ind w:left="720" w:hanging="360"/>
      </w:pPr>
      <w:r w:rsidDel="00000000" w:rsidR="00000000" w:rsidRPr="00000000">
        <w:rPr>
          <w:rtl w:val="0"/>
        </w:rPr>
        <w:t xml:space="preserve">Overhead basking lamps with thermostat/dimmer</w:t>
      </w:r>
    </w:p>
    <w:p w:rsidR="00000000" w:rsidDel="00000000" w:rsidP="00000000" w:rsidRDefault="00000000" w:rsidRPr="00000000" w14:paraId="0000007F">
      <w:pPr>
        <w:numPr>
          <w:ilvl w:val="0"/>
          <w:numId w:val="19"/>
        </w:numPr>
        <w:spacing w:after="0" w:afterAutospacing="0" w:before="0" w:beforeAutospacing="0" w:lineRule="auto"/>
        <w:ind w:left="720" w:hanging="360"/>
      </w:pPr>
      <w:r w:rsidDel="00000000" w:rsidR="00000000" w:rsidRPr="00000000">
        <w:rPr>
          <w:rtl w:val="0"/>
        </w:rPr>
        <w:t xml:space="preserve">Digital thermometers and hygrometers</w:t>
      </w:r>
    </w:p>
    <w:p w:rsidR="00000000" w:rsidDel="00000000" w:rsidP="00000000" w:rsidRDefault="00000000" w:rsidRPr="00000000" w14:paraId="00000080">
      <w:pPr>
        <w:numPr>
          <w:ilvl w:val="0"/>
          <w:numId w:val="19"/>
        </w:numPr>
        <w:spacing w:after="0" w:afterAutospacing="0" w:before="0" w:beforeAutospacing="0" w:lineRule="auto"/>
        <w:ind w:left="720" w:hanging="360"/>
      </w:pPr>
      <w:r w:rsidDel="00000000" w:rsidR="00000000" w:rsidRPr="00000000">
        <w:rPr>
          <w:rtl w:val="0"/>
        </w:rPr>
        <w:t xml:space="preserve">Daily fresh dark leafy greens and chopped veggies</w:t>
      </w:r>
    </w:p>
    <w:p w:rsidR="00000000" w:rsidDel="00000000" w:rsidP="00000000" w:rsidRDefault="00000000" w:rsidRPr="00000000" w14:paraId="00000081">
      <w:pPr>
        <w:numPr>
          <w:ilvl w:val="0"/>
          <w:numId w:val="19"/>
        </w:numPr>
        <w:spacing w:after="0" w:afterAutospacing="0" w:before="0" w:beforeAutospacing="0" w:lineRule="auto"/>
        <w:ind w:left="720" w:hanging="360"/>
      </w:pPr>
      <w:r w:rsidDel="00000000" w:rsidR="00000000" w:rsidRPr="00000000">
        <w:rPr>
          <w:rtl w:val="0"/>
        </w:rPr>
        <w:t xml:space="preserve">Calcium with and without D3, reptile multivitamin</w:t>
      </w:r>
    </w:p>
    <w:p w:rsidR="00000000" w:rsidDel="00000000" w:rsidP="00000000" w:rsidRDefault="00000000" w:rsidRPr="00000000" w14:paraId="00000082">
      <w:pPr>
        <w:numPr>
          <w:ilvl w:val="0"/>
          <w:numId w:val="19"/>
        </w:numPr>
        <w:spacing w:after="0" w:afterAutospacing="0" w:before="0" w:beforeAutospacing="0" w:lineRule="auto"/>
        <w:ind w:left="720" w:hanging="360"/>
      </w:pPr>
      <w:r w:rsidDel="00000000" w:rsidR="00000000" w:rsidRPr="00000000">
        <w:rPr>
          <w:rtl w:val="0"/>
        </w:rPr>
        <w:t xml:space="preserve">Large, stable water basin for drinking and soaking</w:t>
      </w:r>
    </w:p>
    <w:p w:rsidR="00000000" w:rsidDel="00000000" w:rsidP="00000000" w:rsidRDefault="00000000" w:rsidRPr="00000000" w14:paraId="00000083">
      <w:pPr>
        <w:numPr>
          <w:ilvl w:val="0"/>
          <w:numId w:val="19"/>
        </w:numPr>
        <w:spacing w:after="0" w:afterAutospacing="0" w:before="0" w:beforeAutospacing="0" w:lineRule="auto"/>
        <w:ind w:left="720" w:hanging="360"/>
      </w:pPr>
      <w:r w:rsidDel="00000000" w:rsidR="00000000" w:rsidRPr="00000000">
        <w:rPr>
          <w:rtl w:val="0"/>
        </w:rPr>
        <w:t xml:space="preserve">Misting system or spray bottle</w:t>
      </w:r>
    </w:p>
    <w:p w:rsidR="00000000" w:rsidDel="00000000" w:rsidP="00000000" w:rsidRDefault="00000000" w:rsidRPr="00000000" w14:paraId="00000084">
      <w:pPr>
        <w:numPr>
          <w:ilvl w:val="0"/>
          <w:numId w:val="19"/>
        </w:numPr>
        <w:spacing w:after="0" w:afterAutospacing="0" w:before="0" w:beforeAutospacing="0" w:lineRule="auto"/>
        <w:ind w:left="720" w:hanging="360"/>
      </w:pPr>
      <w:r w:rsidDel="00000000" w:rsidR="00000000" w:rsidRPr="00000000">
        <w:rPr>
          <w:rtl w:val="0"/>
        </w:rPr>
        <w:t xml:space="preserve">Feeding tongs and cleaning supplies</w:t>
      </w:r>
    </w:p>
    <w:p w:rsidR="00000000" w:rsidDel="00000000" w:rsidP="00000000" w:rsidRDefault="00000000" w:rsidRPr="00000000" w14:paraId="00000085">
      <w:pPr>
        <w:numPr>
          <w:ilvl w:val="0"/>
          <w:numId w:val="19"/>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i w:val="1"/>
        </w:rPr>
      </w:pPr>
      <w:r w:rsidDel="00000000" w:rsidR="00000000" w:rsidRPr="00000000">
        <w:rPr>
          <w:i w:val="1"/>
          <w:rtl w:val="0"/>
        </w:rPr>
        <w:t xml:space="preserve">Yarmouth Veterinary Center</w:t>
      </w:r>
    </w:p>
    <w:p w:rsidR="00000000" w:rsidDel="00000000" w:rsidP="00000000" w:rsidRDefault="00000000" w:rsidRPr="00000000" w14:paraId="0000008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