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y4jd0hjoipwk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White's Tree Frog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sqesnocmcbr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White’s Tree Frogs (</w:t>
      </w:r>
      <w:r w:rsidDel="00000000" w:rsidR="00000000" w:rsidRPr="00000000">
        <w:rPr>
          <w:b w:val="1"/>
          <w:i w:val="1"/>
          <w:rtl w:val="0"/>
        </w:rPr>
        <w:t xml:space="preserve">Litoria caerulea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are </w:t>
      </w:r>
      <w:r w:rsidDel="00000000" w:rsidR="00000000" w:rsidRPr="00000000">
        <w:rPr>
          <w:b w:val="1"/>
          <w:rtl w:val="0"/>
        </w:rPr>
        <w:t xml:space="preserve">medium-sized, nocturnal, arboreal amphibians</w:t>
      </w:r>
      <w:r w:rsidDel="00000000" w:rsidR="00000000" w:rsidRPr="00000000">
        <w:rPr>
          <w:rtl w:val="0"/>
        </w:rPr>
        <w:t xml:space="preserve"> native to Australia and New Guinea. They are well known for their </w:t>
      </w:r>
      <w:r w:rsidDel="00000000" w:rsidR="00000000" w:rsidRPr="00000000">
        <w:rPr>
          <w:b w:val="1"/>
          <w:rtl w:val="0"/>
        </w:rPr>
        <w:t xml:space="preserve">calm temperament</w:t>
      </w:r>
      <w:r w:rsidDel="00000000" w:rsidR="00000000" w:rsidRPr="00000000">
        <w:rPr>
          <w:rtl w:val="0"/>
        </w:rPr>
        <w:t xml:space="preserve">, adorable </w:t>
      </w:r>
      <w:r w:rsidDel="00000000" w:rsidR="00000000" w:rsidRPr="00000000">
        <w:rPr>
          <w:b w:val="1"/>
          <w:rtl w:val="0"/>
        </w:rPr>
        <w:t xml:space="preserve">“smiling” faces</w:t>
      </w:r>
      <w:r w:rsidDel="00000000" w:rsidR="00000000" w:rsidRPr="00000000">
        <w:rPr>
          <w:rtl w:val="0"/>
        </w:rPr>
        <w:t xml:space="preserve">, and tolerance for </w:t>
      </w:r>
      <w:r w:rsidDel="00000000" w:rsidR="00000000" w:rsidRPr="00000000">
        <w:rPr>
          <w:b w:val="1"/>
          <w:rtl w:val="0"/>
        </w:rPr>
        <w:t xml:space="preserve">a wider range of conditions</w:t>
      </w:r>
      <w:r w:rsidDel="00000000" w:rsidR="00000000" w:rsidRPr="00000000">
        <w:rPr>
          <w:rtl w:val="0"/>
        </w:rPr>
        <w:t xml:space="preserve"> than many other tree frogs.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popular in the pet trade for being </w:t>
      </w:r>
      <w:r w:rsidDel="00000000" w:rsidR="00000000" w:rsidRPr="00000000">
        <w:rPr>
          <w:b w:val="1"/>
          <w:rtl w:val="0"/>
        </w:rPr>
        <w:t xml:space="preserve">hardy, forgiving of minor mistakes, and easy to observe</w:t>
      </w:r>
      <w:r w:rsidDel="00000000" w:rsidR="00000000" w:rsidRPr="00000000">
        <w:rPr>
          <w:rtl w:val="0"/>
        </w:rPr>
        <w:t xml:space="preserve"> in captivity. Adults typically reach </w:t>
      </w:r>
      <w:r w:rsidDel="00000000" w:rsidR="00000000" w:rsidRPr="00000000">
        <w:rPr>
          <w:b w:val="1"/>
          <w:rtl w:val="0"/>
        </w:rPr>
        <w:t xml:space="preserve">3–5 inches long</w:t>
      </w:r>
      <w:r w:rsidDel="00000000" w:rsidR="00000000" w:rsidRPr="00000000">
        <w:rPr>
          <w:rtl w:val="0"/>
        </w:rPr>
        <w:t xml:space="preserve"> and can live </w:t>
      </w:r>
      <w:r w:rsidDel="00000000" w:rsidR="00000000" w:rsidRPr="00000000">
        <w:rPr>
          <w:b w:val="1"/>
          <w:rtl w:val="0"/>
        </w:rPr>
        <w:t xml:space="preserve">10–20+ years</w:t>
      </w:r>
      <w:r w:rsidDel="00000000" w:rsidR="00000000" w:rsidRPr="00000000">
        <w:rPr>
          <w:rtl w:val="0"/>
        </w:rPr>
        <w:t xml:space="preserve"> in captivity with excellent care.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jucrdxrvrx7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White’s Tree Frogs are </w:t>
      </w:r>
      <w:r w:rsidDel="00000000" w:rsidR="00000000" w:rsidRPr="00000000">
        <w:rPr>
          <w:b w:val="1"/>
          <w:rtl w:val="0"/>
        </w:rPr>
        <w:t xml:space="preserve">arboreal</w:t>
      </w:r>
      <w:r w:rsidDel="00000000" w:rsidR="00000000" w:rsidRPr="00000000">
        <w:rPr>
          <w:rtl w:val="0"/>
        </w:rPr>
        <w:t xml:space="preserve">, needing </w:t>
      </w:r>
      <w:r w:rsidDel="00000000" w:rsidR="00000000" w:rsidRPr="00000000">
        <w:rPr>
          <w:b w:val="1"/>
          <w:rtl w:val="0"/>
        </w:rPr>
        <w:t xml:space="preserve">tall enclosures</w:t>
      </w:r>
      <w:r w:rsidDel="00000000" w:rsidR="00000000" w:rsidRPr="00000000">
        <w:rPr>
          <w:rtl w:val="0"/>
        </w:rPr>
        <w:t xml:space="preserve"> with plenty of vertical climbing opportunities and hiding places.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Single adult: 18×18×24 inches (tall-style terrarium)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Pairs or groups: 24×18×24 inches or larger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Bigger enclosures are always better for enrichment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lid or doors (they are agile climbers)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sturdy climbing branches and cork bark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Artificial or live plants for cover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hides at various heights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husk fiber or cypress mulch to hold humidity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in humid hides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 towels for simple cleaning (especially in quarantine)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daily or as needed</w:t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and disinfect enclosure monthly or more often if needed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yd6q7s7pbuo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White’s Tree Frogs are </w:t>
      </w:r>
      <w:r w:rsidDel="00000000" w:rsidR="00000000" w:rsidRPr="00000000">
        <w:rPr>
          <w:b w:val="1"/>
          <w:rtl w:val="0"/>
        </w:rPr>
        <w:t xml:space="preserve">tropical amphibians</w:t>
      </w:r>
      <w:r w:rsidDel="00000000" w:rsidR="00000000" w:rsidRPr="00000000">
        <w:rPr>
          <w:rtl w:val="0"/>
        </w:rPr>
        <w:t xml:space="preserve"> that need a </w:t>
      </w:r>
      <w:r w:rsidDel="00000000" w:rsidR="00000000" w:rsidRPr="00000000">
        <w:rPr>
          <w:b w:val="1"/>
          <w:rtl w:val="0"/>
        </w:rPr>
        <w:t xml:space="preserve">warm, stable environment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75–82°F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~65–72°F safely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prolonged temps over 85°F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Low-wattage ceramic heat emitters or radiant heat panels for gentle warmth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Side-mounted heat mats (thermostat-controlled) for larger enclosures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thermostats</w:t>
      </w:r>
      <w:r w:rsidDel="00000000" w:rsidR="00000000" w:rsidRPr="00000000">
        <w:rPr>
          <w:rtl w:val="0"/>
        </w:rPr>
        <w:t xml:space="preserve"> to avoid overheating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UVB required, but </w:t>
      </w:r>
      <w:r w:rsidDel="00000000" w:rsidR="00000000" w:rsidRPr="00000000">
        <w:rPr>
          <w:b w:val="1"/>
          <w:rtl w:val="0"/>
        </w:rPr>
        <w:t xml:space="preserve">low-level UVB (2–5%) is beneficial</w:t>
      </w:r>
      <w:r w:rsidDel="00000000" w:rsidR="00000000" w:rsidRPr="00000000">
        <w:rPr>
          <w:rtl w:val="0"/>
        </w:rPr>
        <w:t xml:space="preserve"> for calcium metabolism and overall health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oaqpg51s7az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White’s Tree Frogs thrive in </w:t>
      </w:r>
      <w:r w:rsidDel="00000000" w:rsidR="00000000" w:rsidRPr="00000000">
        <w:rPr>
          <w:b w:val="1"/>
          <w:rtl w:val="0"/>
        </w:rPr>
        <w:t xml:space="preserve">moderate to high humidity</w:t>
      </w:r>
      <w:r w:rsidDel="00000000" w:rsidR="00000000" w:rsidRPr="00000000">
        <w:rPr>
          <w:rtl w:val="0"/>
        </w:rPr>
        <w:t xml:space="preserve"> levels around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occasional spikes up to 80%</w:t>
      </w:r>
      <w:r w:rsidDel="00000000" w:rsidR="00000000" w:rsidRPr="00000000">
        <w:rPr>
          <w:rtl w:val="0"/>
        </w:rPr>
        <w:t xml:space="preserve"> during misting.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once or twice daily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live plants to help maintain humidity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humid hides with damp sphagnum moss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to monitor humidity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ventilation to prevent mold and bacterial growth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supports </w:t>
      </w:r>
      <w:r w:rsidDel="00000000" w:rsidR="00000000" w:rsidRPr="00000000">
        <w:rPr>
          <w:b w:val="1"/>
          <w:rtl w:val="0"/>
        </w:rPr>
        <w:t xml:space="preserve">healthy skin and complete shedding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eyli4jc46ox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frogs </w:t>
      </w:r>
      <w:r w:rsidDel="00000000" w:rsidR="00000000" w:rsidRPr="00000000">
        <w:rPr>
          <w:b w:val="1"/>
          <w:rtl w:val="0"/>
        </w:rPr>
        <w:t xml:space="preserve">absorb water through their skin and cloaca</w:t>
      </w:r>
      <w:r w:rsidDel="00000000" w:rsidR="00000000" w:rsidRPr="00000000">
        <w:rPr>
          <w:rtl w:val="0"/>
        </w:rPr>
        <w:t xml:space="preserve"> and require consistently </w:t>
      </w:r>
      <w:r w:rsidDel="00000000" w:rsidR="00000000" w:rsidRPr="00000000">
        <w:rPr>
          <w:b w:val="1"/>
          <w:rtl w:val="0"/>
        </w:rPr>
        <w:t xml:space="preserve">clean, dechlorinated water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shallow water dish</w:t>
      </w:r>
      <w:r w:rsidDel="00000000" w:rsidR="00000000" w:rsidRPr="00000000">
        <w:rPr>
          <w:rtl w:val="0"/>
        </w:rPr>
        <w:t xml:space="preserve"> large enough for soaking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prevent bacterial contamination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dechlorinated or treated water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daily to maintain skin hydration and encourage natural drinking behavior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2agpi25idyv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White’s Tree Frogs are </w:t>
      </w:r>
      <w:r w:rsidDel="00000000" w:rsidR="00000000" w:rsidRPr="00000000">
        <w:rPr>
          <w:b w:val="1"/>
          <w:rtl w:val="0"/>
        </w:rPr>
        <w:t xml:space="preserve">opportunistic, insectivorous predators</w:t>
      </w:r>
      <w:r w:rsidDel="00000000" w:rsidR="00000000" w:rsidRPr="00000000">
        <w:rPr>
          <w:rtl w:val="0"/>
        </w:rPr>
        <w:t xml:space="preserve"> that can easily become overweight if overfed.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 or every other day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2–3 times per week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Gut-loaded crickets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waxworms or superworms (treat only—high in fat)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should be </w:t>
      </w:r>
      <w:r w:rsidDel="00000000" w:rsidR="00000000" w:rsidRPr="00000000">
        <w:rPr>
          <w:b w:val="1"/>
          <w:rtl w:val="0"/>
        </w:rPr>
        <w:t xml:space="preserve">appropriately sized</w:t>
      </w:r>
      <w:r w:rsidDel="00000000" w:rsidR="00000000" w:rsidRPr="00000000">
        <w:rPr>
          <w:rtl w:val="0"/>
        </w:rPr>
        <w:t xml:space="preserve"> (no larger than the width between the frog’s eyes)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(with D3) 2–3× weekly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multivitamin supplement 1× weekly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live insects after feeding to prevent biting or stressing the frog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Avoid overfeeding—</w:t>
      </w:r>
      <w:r w:rsidDel="00000000" w:rsidR="00000000" w:rsidRPr="00000000">
        <w:rPr>
          <w:b w:val="1"/>
          <w:rtl w:val="0"/>
        </w:rPr>
        <w:t xml:space="preserve">obesity is common</w:t>
      </w:r>
      <w:r w:rsidDel="00000000" w:rsidR="00000000" w:rsidRPr="00000000">
        <w:rPr>
          <w:rtl w:val="0"/>
        </w:rPr>
        <w:t xml:space="preserve"> in this species.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65t52kq4b6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White’s Tree Frogs are known for their </w:t>
      </w:r>
      <w:r w:rsidDel="00000000" w:rsidR="00000000" w:rsidRPr="00000000">
        <w:rPr>
          <w:b w:val="1"/>
          <w:rtl w:val="0"/>
        </w:rPr>
        <w:t xml:space="preserve">generally calm, even “tame” behavior</w:t>
      </w:r>
      <w:r w:rsidDel="00000000" w:rsidR="00000000" w:rsidRPr="00000000">
        <w:rPr>
          <w:rtl w:val="0"/>
        </w:rPr>
        <w:t xml:space="preserve"> compared to other tree frogs.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 handling to reduce stress and avoid damaging sensitive skin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rtl w:val="0"/>
        </w:rPr>
        <w:t xml:space="preserve">wet hands with dechlorinated water</w:t>
      </w:r>
      <w:r w:rsidDel="00000000" w:rsidR="00000000" w:rsidRPr="00000000">
        <w:rPr>
          <w:rtl w:val="0"/>
        </w:rPr>
        <w:t xml:space="preserve"> before contact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frog gently, avoiding squeezing or restraining too tightly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Wash hands thoroughly before and after handling to protect both the frog and yourself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Though calmer than many amphibians, they </w:t>
      </w:r>
      <w:r w:rsidDel="00000000" w:rsidR="00000000" w:rsidRPr="00000000">
        <w:rPr>
          <w:b w:val="1"/>
          <w:rtl w:val="0"/>
        </w:rPr>
        <w:t xml:space="preserve">still prefer minimal handling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yrj5d873rqg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 and </w:t>
      </w:r>
      <w:r w:rsidDel="00000000" w:rsidR="00000000" w:rsidRPr="00000000">
        <w:rPr>
          <w:b w:val="1"/>
          <w:rtl w:val="0"/>
        </w:rPr>
        <w:t xml:space="preserve">annual wellness visits</w:t>
      </w:r>
      <w:r w:rsidDel="00000000" w:rsidR="00000000" w:rsidRPr="00000000">
        <w:rPr>
          <w:rtl w:val="0"/>
        </w:rPr>
        <w:t xml:space="preserve"> with an exotics-savvy veterinarian.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hygiene or low humidity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(especially in wild-caught individuals)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Nutritional metabolic bone disease (from poor diet or lack of supplementation)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Loss of appetite</w:t>
      </w:r>
    </w:p>
    <w:p w:rsidR="00000000" w:rsidDel="00000000" w:rsidP="00000000" w:rsidRDefault="00000000" w:rsidRPr="00000000" w14:paraId="0000005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skin lesions or discoloration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shedding</w:t>
      </w:r>
    </w:p>
    <w:p w:rsidR="00000000" w:rsidDel="00000000" w:rsidP="00000000" w:rsidRDefault="00000000" w:rsidRPr="00000000" w14:paraId="0000006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Bloated appearance or open-mouth breathing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can </w:t>
      </w:r>
      <w:r w:rsidDel="00000000" w:rsidR="00000000" w:rsidRPr="00000000">
        <w:rPr>
          <w:b w:val="1"/>
          <w:rtl w:val="0"/>
        </w:rPr>
        <w:t xml:space="preserve">prevent complications</w:t>
      </w:r>
      <w:r w:rsidDel="00000000" w:rsidR="00000000" w:rsidRPr="00000000">
        <w:rPr>
          <w:rtl w:val="0"/>
        </w:rPr>
        <w:t xml:space="preserve"> and improve outcomes.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wthejtmc63c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White’s Tree Frogs </w:t>
      </w:r>
      <w:r w:rsidDel="00000000" w:rsidR="00000000" w:rsidRPr="00000000">
        <w:rPr>
          <w:b w:val="1"/>
          <w:rtl w:val="0"/>
        </w:rPr>
        <w:t xml:space="preserve">thrive in naturalistic, enriched enclosures</w:t>
      </w:r>
      <w:r w:rsidDel="00000000" w:rsidR="00000000" w:rsidRPr="00000000">
        <w:rPr>
          <w:rtl w:val="0"/>
        </w:rPr>
        <w:t xml:space="preserve"> with plenty of vertical structure and cover.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sturdy branches and cork bark for climbing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hides at different heights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 and humidity retention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damp moss for shedding support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and décor rearranged occasionally to encourage exploration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environment </w:t>
      </w:r>
      <w:r w:rsidDel="00000000" w:rsidR="00000000" w:rsidRPr="00000000">
        <w:rPr>
          <w:b w:val="1"/>
          <w:rtl w:val="0"/>
        </w:rPr>
        <w:t xml:space="preserve">reduces stress</w:t>
      </w:r>
      <w:r w:rsidDel="00000000" w:rsidR="00000000" w:rsidRPr="00000000">
        <w:rPr>
          <w:rtl w:val="0"/>
        </w:rPr>
        <w:t xml:space="preserve"> and encourages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2lvhiccn6xr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Also known as </w:t>
      </w:r>
      <w:r w:rsidDel="00000000" w:rsidR="00000000" w:rsidRPr="00000000">
        <w:rPr>
          <w:b w:val="1"/>
          <w:rtl w:val="0"/>
        </w:rPr>
        <w:t xml:space="preserve">“Dumpy Tree Frogs”</w:t>
      </w:r>
      <w:r w:rsidDel="00000000" w:rsidR="00000000" w:rsidRPr="00000000">
        <w:rPr>
          <w:rtl w:val="0"/>
        </w:rPr>
        <w:t xml:space="preserve"> due to their chubby appearance.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Australia and New Guinea</w:t>
      </w:r>
      <w:r w:rsidDel="00000000" w:rsidR="00000000" w:rsidRPr="00000000">
        <w:rPr>
          <w:rtl w:val="0"/>
        </w:rPr>
        <w:t xml:space="preserve">, inhabiting warm, humid forests.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Nocturnal and </w:t>
      </w:r>
      <w:r w:rsidDel="00000000" w:rsidR="00000000" w:rsidRPr="00000000">
        <w:rPr>
          <w:b w:val="1"/>
          <w:rtl w:val="0"/>
        </w:rPr>
        <w:t xml:space="preserve">opportunistic feeders</w:t>
      </w:r>
      <w:r w:rsidDel="00000000" w:rsidR="00000000" w:rsidRPr="00000000">
        <w:rPr>
          <w:rtl w:val="0"/>
        </w:rPr>
        <w:t xml:space="preserve"> with a strong feeding response.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their </w:t>
      </w:r>
      <w:r w:rsidDel="00000000" w:rsidR="00000000" w:rsidRPr="00000000">
        <w:rPr>
          <w:b w:val="1"/>
          <w:rtl w:val="0"/>
        </w:rPr>
        <w:t xml:space="preserve">docile nature</w:t>
      </w:r>
      <w:r w:rsidDel="00000000" w:rsidR="00000000" w:rsidRPr="00000000">
        <w:rPr>
          <w:rtl w:val="0"/>
        </w:rPr>
        <w:t xml:space="preserve">—one of the easiest tree frogs to keep.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10–20+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st377do0hz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tall terrarium (≥18×18×24 inches for adults)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radiant panel (thermostat-controlled)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Low-level UVB light (optional but beneficial)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climbing branches and cork bark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 and humidity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sphagnum moss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(coconut husk, cypress mulch, paper)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stable water dish with dechlorinated water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insect offering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amphibian-safe disinfectants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